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16C" w:rsidRPr="00263FDF" w:rsidRDefault="00F3416C" w:rsidP="00F3416C">
      <w:pPr>
        <w:shd w:val="clear" w:color="auto" w:fill="FFFFFF"/>
        <w:spacing w:after="420" w:line="405" w:lineRule="atLeast"/>
        <w:outlineLvl w:val="1"/>
        <w:rPr>
          <w:rFonts w:ascii="Arial" w:eastAsia="Times New Roman" w:hAnsi="Arial" w:cs="Arial"/>
          <w:color w:val="333333"/>
          <w:sz w:val="27"/>
          <w:szCs w:val="27"/>
          <w:lang w:eastAsia="ru-RU"/>
        </w:rPr>
      </w:pPr>
      <w:r w:rsidRPr="00263FDF">
        <w:rPr>
          <w:rFonts w:ascii="Arial" w:eastAsia="Times New Roman" w:hAnsi="Arial" w:cs="Arial"/>
          <w:color w:val="333333"/>
          <w:sz w:val="27"/>
          <w:szCs w:val="27"/>
          <w:lang w:eastAsia="ru-RU"/>
        </w:rPr>
        <w:t>Способы оплаты взноса</w:t>
      </w:r>
      <w:r w:rsidR="00874B34">
        <w:rPr>
          <w:rFonts w:ascii="Arial" w:eastAsia="Times New Roman" w:hAnsi="Arial" w:cs="Arial"/>
          <w:color w:val="333333"/>
          <w:sz w:val="27"/>
          <w:szCs w:val="27"/>
          <w:lang w:eastAsia="ru-RU"/>
        </w:rPr>
        <w:t xml:space="preserve"> за капитальный ремонт</w:t>
      </w:r>
      <w:bookmarkStart w:id="0" w:name="_GoBack"/>
      <w:bookmarkEnd w:id="0"/>
    </w:p>
    <w:p w:rsidR="00F3416C" w:rsidRPr="00263FDF" w:rsidRDefault="00F3416C" w:rsidP="00F3416C">
      <w:pPr>
        <w:shd w:val="clear" w:color="auto" w:fill="FFFFFF"/>
        <w:spacing w:after="300" w:line="240" w:lineRule="auto"/>
        <w:rPr>
          <w:rFonts w:ascii="Arial" w:eastAsia="Times New Roman" w:hAnsi="Arial" w:cs="Arial"/>
          <w:color w:val="000000"/>
          <w:sz w:val="21"/>
          <w:szCs w:val="21"/>
          <w:lang w:eastAsia="ru-RU"/>
        </w:rPr>
      </w:pPr>
      <w:r w:rsidRPr="00263FDF">
        <w:rPr>
          <w:rFonts w:ascii="Arial" w:eastAsia="Times New Roman" w:hAnsi="Arial" w:cs="Arial"/>
          <w:color w:val="000000"/>
          <w:sz w:val="21"/>
          <w:szCs w:val="21"/>
          <w:lang w:eastAsia="ru-RU"/>
        </w:rPr>
        <w:t>Обязанность по оплате взносов на капитальный ремонт предусмотрено ст.169 ЖК РФ и лежит на собственниках помещений в МКД. В случае неуплаты взносов частью 14.1 ст.155 ЖК РФ предусмотрено начисление пени и их взыскание.</w:t>
      </w:r>
      <w:r w:rsidRPr="00263FDF">
        <w:rPr>
          <w:rFonts w:ascii="Arial" w:eastAsia="Times New Roman" w:hAnsi="Arial" w:cs="Arial"/>
          <w:color w:val="000000"/>
          <w:sz w:val="21"/>
          <w:szCs w:val="21"/>
          <w:lang w:eastAsia="ru-RU"/>
        </w:rPr>
        <w:br/>
      </w:r>
      <w:proofErr w:type="gramStart"/>
      <w:r w:rsidRPr="00263FDF">
        <w:rPr>
          <w:rFonts w:ascii="Arial" w:eastAsia="Times New Roman" w:hAnsi="Arial" w:cs="Arial"/>
          <w:color w:val="000000"/>
          <w:sz w:val="21"/>
          <w:szCs w:val="21"/>
          <w:lang w:eastAsia="ru-RU"/>
        </w:rPr>
        <w:t>Оплатить взносы на капитальный ремонт без взимания комиссии можно в отделениях и устройствах самообслуживания Сбербанка России, с помощью системы «Сбербанк Онлайн», а также воспользовавшись услугой «АВТОПЛАТЕЖ» (автоматическая оплата взносов на капремонт со счета банковской карты на основании фиксированной суммы) достаточно один раз ввести необходимые реквизиты и установить фиксированную сумму оплаты платеж будет автоматически списываться ежемесячно.</w:t>
      </w:r>
      <w:proofErr w:type="gramEnd"/>
      <w:r w:rsidRPr="00263FDF">
        <w:rPr>
          <w:rFonts w:ascii="Arial" w:eastAsia="Times New Roman" w:hAnsi="Arial" w:cs="Arial"/>
          <w:color w:val="000000"/>
          <w:sz w:val="21"/>
          <w:szCs w:val="21"/>
          <w:lang w:eastAsia="ru-RU"/>
        </w:rPr>
        <w:br/>
        <w:t xml:space="preserve">При оплате взноса с помощью системы «Сбербанк Онлайн» Вас необходимо обратить внимание на сформированную квитанцию (чек). Если в квитанции отразилась </w:t>
      </w:r>
      <w:proofErr w:type="gramStart"/>
      <w:r w:rsidRPr="00263FDF">
        <w:rPr>
          <w:rFonts w:ascii="Arial" w:eastAsia="Times New Roman" w:hAnsi="Arial" w:cs="Arial"/>
          <w:color w:val="000000"/>
          <w:sz w:val="21"/>
          <w:szCs w:val="21"/>
          <w:lang w:eastAsia="ru-RU"/>
        </w:rPr>
        <w:t>комиссия</w:t>
      </w:r>
      <w:proofErr w:type="gramEnd"/>
      <w:r w:rsidRPr="00263FDF">
        <w:rPr>
          <w:rFonts w:ascii="Arial" w:eastAsia="Times New Roman" w:hAnsi="Arial" w:cs="Arial"/>
          <w:color w:val="000000"/>
          <w:sz w:val="21"/>
          <w:szCs w:val="21"/>
          <w:lang w:eastAsia="ru-RU"/>
        </w:rPr>
        <w:t xml:space="preserve"> то оплата взноса произведена неверно. На сайте НКО «РОКР» размещена инструкция оплаты через систему «Сбербанк Онлайн». (вкладк</w:t>
      </w:r>
      <w:proofErr w:type="gramStart"/>
      <w:r w:rsidRPr="00263FDF">
        <w:rPr>
          <w:rFonts w:ascii="Arial" w:eastAsia="Times New Roman" w:hAnsi="Arial" w:cs="Arial"/>
          <w:color w:val="000000"/>
          <w:sz w:val="21"/>
          <w:szCs w:val="21"/>
          <w:lang w:eastAsia="ru-RU"/>
        </w:rPr>
        <w:t>а-</w:t>
      </w:r>
      <w:proofErr w:type="gramEnd"/>
      <w:r w:rsidRPr="00263FDF">
        <w:rPr>
          <w:rFonts w:ascii="Arial" w:eastAsia="Times New Roman" w:hAnsi="Arial" w:cs="Arial"/>
          <w:color w:val="000000"/>
          <w:sz w:val="21"/>
          <w:szCs w:val="21"/>
          <w:lang w:eastAsia="ru-RU"/>
        </w:rPr>
        <w:t xml:space="preserve"> «СОБСТВЕННИКАМ»-«ПОСОБИЯ И ИНСТРУКЦИИ»-«ИНСТРУКЦИИ»- «ИНСТРУКЦИЯ ПО ОПЛАТЕ ВЗНОСОВ ЗА КАПИТАЛЬНЫЙ РЕМОНТ» )</w:t>
      </w:r>
      <w:r w:rsidRPr="00263FDF">
        <w:rPr>
          <w:rFonts w:ascii="Arial" w:eastAsia="Times New Roman" w:hAnsi="Arial" w:cs="Arial"/>
          <w:color w:val="000000"/>
          <w:sz w:val="21"/>
          <w:szCs w:val="21"/>
          <w:lang w:eastAsia="ru-RU"/>
        </w:rPr>
        <w:br/>
        <w:t xml:space="preserve">В квитанциях с июля 2017 год появился ШТРИХ КОД, что упрощает оплату взноса на капитальный ремонт, необходимо поднести штрих код к считывающему устройству в терминале, появится информация о получателе (НКО «РОКР»), о собственнике помещения (ФИО, адрес, </w:t>
      </w:r>
      <w:proofErr w:type="gramStart"/>
      <w:r w:rsidRPr="00263FDF">
        <w:rPr>
          <w:rFonts w:ascii="Arial" w:eastAsia="Times New Roman" w:hAnsi="Arial" w:cs="Arial"/>
          <w:color w:val="000000"/>
          <w:sz w:val="21"/>
          <w:szCs w:val="21"/>
          <w:lang w:eastAsia="ru-RU"/>
        </w:rPr>
        <w:t>лицевой</w:t>
      </w:r>
      <w:proofErr w:type="gramEnd"/>
      <w:r w:rsidRPr="00263FDF">
        <w:rPr>
          <w:rFonts w:ascii="Arial" w:eastAsia="Times New Roman" w:hAnsi="Arial" w:cs="Arial"/>
          <w:color w:val="000000"/>
          <w:sz w:val="21"/>
          <w:szCs w:val="21"/>
          <w:lang w:eastAsia="ru-RU"/>
        </w:rPr>
        <w:t xml:space="preserve"> счет), необходимо только ввести сумму платежа. Обращаем Ваше внимание, что на квитанции два ШТРИХ КОДА — Первый для оплаты ПЕНИ, второй для оплаты ВЗНОСА.</w:t>
      </w:r>
      <w:r w:rsidRPr="00263FDF">
        <w:rPr>
          <w:rFonts w:ascii="Arial" w:eastAsia="Times New Roman" w:hAnsi="Arial" w:cs="Arial"/>
          <w:color w:val="000000"/>
          <w:sz w:val="21"/>
          <w:szCs w:val="21"/>
          <w:lang w:eastAsia="ru-RU"/>
        </w:rPr>
        <w:br/>
        <w:t>Также имеется возможность оплаты взносов в отделениях Почты России, в ООО «Расчетно-кассовый центр» и во всех пунктах приема платежей через систему «Город», при оплате в указанных организациях взимается комиссия.</w:t>
      </w:r>
    </w:p>
    <w:p w:rsidR="00F3416C" w:rsidRPr="00263FDF" w:rsidRDefault="00F3416C" w:rsidP="00F3416C">
      <w:pPr>
        <w:shd w:val="clear" w:color="auto" w:fill="FFFFFF"/>
        <w:spacing w:after="0" w:line="240" w:lineRule="auto"/>
        <w:rPr>
          <w:rFonts w:ascii="Arial" w:eastAsia="Times New Roman" w:hAnsi="Arial" w:cs="Arial"/>
          <w:color w:val="000000"/>
          <w:sz w:val="18"/>
          <w:szCs w:val="18"/>
          <w:lang w:eastAsia="ru-RU"/>
        </w:rPr>
      </w:pPr>
    </w:p>
    <w:p w:rsidR="00F3416C" w:rsidRPr="00263FDF" w:rsidRDefault="00F3416C" w:rsidP="00F3416C">
      <w:pPr>
        <w:shd w:val="clear" w:color="auto" w:fill="FFFFFF"/>
        <w:spacing w:after="420" w:line="405" w:lineRule="atLeast"/>
        <w:outlineLvl w:val="1"/>
        <w:rPr>
          <w:rFonts w:ascii="Arial" w:eastAsia="Times New Roman" w:hAnsi="Arial" w:cs="Arial"/>
          <w:color w:val="333333"/>
          <w:sz w:val="27"/>
          <w:szCs w:val="27"/>
          <w:lang w:eastAsia="ru-RU"/>
        </w:rPr>
      </w:pPr>
      <w:r w:rsidRPr="00263FDF">
        <w:rPr>
          <w:rFonts w:ascii="Arial" w:eastAsia="Times New Roman" w:hAnsi="Arial" w:cs="Arial"/>
          <w:color w:val="333333"/>
          <w:sz w:val="27"/>
          <w:szCs w:val="27"/>
          <w:lang w:eastAsia="ru-RU"/>
        </w:rPr>
        <w:t>Приняты работы по капитальному ремонту</w:t>
      </w:r>
    </w:p>
    <w:p w:rsidR="00F3416C" w:rsidRPr="00263FDF" w:rsidRDefault="00F3416C" w:rsidP="00F3416C">
      <w:pPr>
        <w:shd w:val="clear" w:color="auto" w:fill="FFFFFF"/>
        <w:spacing w:after="300" w:line="240" w:lineRule="auto"/>
        <w:rPr>
          <w:rFonts w:ascii="Arial" w:eastAsia="Times New Roman" w:hAnsi="Arial" w:cs="Arial"/>
          <w:color w:val="000000"/>
          <w:sz w:val="21"/>
          <w:szCs w:val="21"/>
          <w:lang w:eastAsia="ru-RU"/>
        </w:rPr>
      </w:pPr>
      <w:r w:rsidRPr="00263FDF">
        <w:rPr>
          <w:rFonts w:ascii="Arial" w:eastAsia="Times New Roman" w:hAnsi="Arial" w:cs="Arial"/>
          <w:color w:val="000000"/>
          <w:sz w:val="21"/>
          <w:szCs w:val="21"/>
          <w:lang w:eastAsia="ru-RU"/>
        </w:rPr>
        <w:t>Приняты работы по капитальному ремонту общего имущества в многоквартирных домах, расположенных на территории Смидовичского района</w:t>
      </w:r>
    </w:p>
    <w:p w:rsidR="00F3416C" w:rsidRPr="00263FDF" w:rsidRDefault="00F3416C" w:rsidP="00F3416C">
      <w:pPr>
        <w:shd w:val="clear" w:color="auto" w:fill="FFFFFF"/>
        <w:spacing w:after="300" w:line="240" w:lineRule="auto"/>
        <w:rPr>
          <w:rFonts w:ascii="Arial" w:eastAsia="Times New Roman" w:hAnsi="Arial" w:cs="Arial"/>
          <w:color w:val="000000"/>
          <w:sz w:val="21"/>
          <w:szCs w:val="21"/>
          <w:lang w:eastAsia="ru-RU"/>
        </w:rPr>
      </w:pPr>
      <w:proofErr w:type="gramStart"/>
      <w:r w:rsidRPr="00263FDF">
        <w:rPr>
          <w:rFonts w:ascii="Arial" w:eastAsia="Times New Roman" w:hAnsi="Arial" w:cs="Arial"/>
          <w:color w:val="000000"/>
          <w:sz w:val="21"/>
          <w:szCs w:val="21"/>
          <w:lang w:eastAsia="ru-RU"/>
        </w:rPr>
        <w:t>В рамках краткосрочного плана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 год завершены работы по капитальному ремонту общего имущества в многоквартирных домах (далее — МКД), расположенных на территории Смидовичского района Еврейской автономной области по адресам:</w:t>
      </w:r>
      <w:r w:rsidRPr="00263FDF">
        <w:rPr>
          <w:rFonts w:ascii="Arial" w:eastAsia="Times New Roman" w:hAnsi="Arial" w:cs="Arial"/>
          <w:color w:val="000000"/>
          <w:sz w:val="21"/>
          <w:szCs w:val="21"/>
          <w:lang w:eastAsia="ru-RU"/>
        </w:rPr>
        <w:br/>
        <w:t>— п. Приамурский, ул. Вокзальная, 26;</w:t>
      </w:r>
      <w:proofErr w:type="gramEnd"/>
      <w:r w:rsidRPr="00263FDF">
        <w:rPr>
          <w:rFonts w:ascii="Arial" w:eastAsia="Times New Roman" w:hAnsi="Arial" w:cs="Arial"/>
          <w:color w:val="000000"/>
          <w:sz w:val="21"/>
          <w:szCs w:val="21"/>
          <w:lang w:eastAsia="ru-RU"/>
        </w:rPr>
        <w:br/>
        <w:t>— п. Николаевка, ул. Дорошенко, 4.</w:t>
      </w:r>
      <w:r w:rsidRPr="00263FDF">
        <w:rPr>
          <w:rFonts w:ascii="Arial" w:eastAsia="Times New Roman" w:hAnsi="Arial" w:cs="Arial"/>
          <w:color w:val="000000"/>
          <w:sz w:val="21"/>
          <w:szCs w:val="21"/>
          <w:lang w:eastAsia="ru-RU"/>
        </w:rPr>
        <w:br/>
      </w:r>
      <w:proofErr w:type="gramStart"/>
      <w:r w:rsidRPr="00263FDF">
        <w:rPr>
          <w:rFonts w:ascii="Arial" w:eastAsia="Times New Roman" w:hAnsi="Arial" w:cs="Arial"/>
          <w:color w:val="000000"/>
          <w:sz w:val="21"/>
          <w:szCs w:val="21"/>
          <w:lang w:eastAsia="ru-RU"/>
        </w:rPr>
        <w:t>Приемочные комиссии по приемке в эксплуатацию законченных капитальным ремонтом элементов МКД (далее – приемочные комиссии), созданные приказами директора некоммерческой организации – фонда «Региональный оператор по проведению капитального ремонта многоквартирных домов Еврейской автономной области» (далее – НКО «РОКР») 09 и 10 ноября 2017 года оценили качество выполненных работ по капитальному ремонту общего имущества в МКД по указанным адресам.</w:t>
      </w:r>
      <w:proofErr w:type="gramEnd"/>
      <w:r w:rsidRPr="00263FDF">
        <w:rPr>
          <w:rFonts w:ascii="Arial" w:eastAsia="Times New Roman" w:hAnsi="Arial" w:cs="Arial"/>
          <w:color w:val="000000"/>
          <w:sz w:val="21"/>
          <w:szCs w:val="21"/>
          <w:lang w:eastAsia="ru-RU"/>
        </w:rPr>
        <w:br/>
      </w:r>
      <w:proofErr w:type="gramStart"/>
      <w:r w:rsidRPr="00263FDF">
        <w:rPr>
          <w:rFonts w:ascii="Arial" w:eastAsia="Times New Roman" w:hAnsi="Arial" w:cs="Arial"/>
          <w:color w:val="000000"/>
          <w:sz w:val="21"/>
          <w:szCs w:val="21"/>
          <w:lang w:eastAsia="ru-RU"/>
        </w:rPr>
        <w:t>В МКД № 26 по ул. Вокзальной в п. Приамурский специалисты подрядной организации ООО «Проект-АПМ» выполнили капитальный ремонт фундамента: произведено усиление фундамента (стеновой панели) монолитными железобетонными обоймами, установлены закладные детали, выполнена гидроизоляция, ремонт швов между стеновыми панелями и др. в соответствии с рабочей документацией архитектурно-строительного решения, разработанной проектной организацией ИП Григорьевым С.Б.</w:t>
      </w:r>
      <w:r w:rsidRPr="00263FDF">
        <w:rPr>
          <w:rFonts w:ascii="Arial" w:eastAsia="Times New Roman" w:hAnsi="Arial" w:cs="Arial"/>
          <w:color w:val="000000"/>
          <w:sz w:val="21"/>
          <w:szCs w:val="21"/>
          <w:lang w:eastAsia="ru-RU"/>
        </w:rPr>
        <w:br/>
        <w:t>Стоимость работ по капитальному ремонту фундамента в указанном</w:t>
      </w:r>
      <w:proofErr w:type="gramEnd"/>
      <w:r w:rsidRPr="00263FDF">
        <w:rPr>
          <w:rFonts w:ascii="Arial" w:eastAsia="Times New Roman" w:hAnsi="Arial" w:cs="Arial"/>
          <w:color w:val="000000"/>
          <w:sz w:val="21"/>
          <w:szCs w:val="21"/>
          <w:lang w:eastAsia="ru-RU"/>
        </w:rPr>
        <w:t xml:space="preserve"> МКД согласно заключенному с ООО «Проект-АПМ» договору от 01.09.2017 № 12-КР/2017 составляет 364 321,00 рубль, стоимость работ по разработке проектно-сметной документации составляет 87 610,00 рублей.</w:t>
      </w:r>
      <w:r w:rsidRPr="00263FDF">
        <w:rPr>
          <w:rFonts w:ascii="Arial" w:eastAsia="Times New Roman" w:hAnsi="Arial" w:cs="Arial"/>
          <w:color w:val="000000"/>
          <w:sz w:val="21"/>
          <w:szCs w:val="21"/>
          <w:lang w:eastAsia="ru-RU"/>
        </w:rPr>
        <w:br/>
        <w:t xml:space="preserve">Сумма взносов на капитальный ремонт, начисленная собственникам помещений в МКД по адресу: ЕАО, Смидовичский район, п. Приамурский, ул. </w:t>
      </w:r>
      <w:proofErr w:type="gramStart"/>
      <w:r w:rsidRPr="00263FDF">
        <w:rPr>
          <w:rFonts w:ascii="Arial" w:eastAsia="Times New Roman" w:hAnsi="Arial" w:cs="Arial"/>
          <w:color w:val="000000"/>
          <w:sz w:val="21"/>
          <w:szCs w:val="21"/>
          <w:lang w:eastAsia="ru-RU"/>
        </w:rPr>
        <w:t>Вокзальная</w:t>
      </w:r>
      <w:proofErr w:type="gramEnd"/>
      <w:r w:rsidRPr="00263FDF">
        <w:rPr>
          <w:rFonts w:ascii="Arial" w:eastAsia="Times New Roman" w:hAnsi="Arial" w:cs="Arial"/>
          <w:color w:val="000000"/>
          <w:sz w:val="21"/>
          <w:szCs w:val="21"/>
          <w:lang w:eastAsia="ru-RU"/>
        </w:rPr>
        <w:t>, 26, по состоянию на 01.10.2017 – 184 686,41 рублей; оплачены взносы на капитальный ремонт в сумме 161 315,68 рублей. Платежная дисциплина собственников помещений на достаточном уровне — процент собираемости взносов составляет 87,3.</w:t>
      </w:r>
      <w:r w:rsidRPr="00263FDF">
        <w:rPr>
          <w:rFonts w:ascii="Arial" w:eastAsia="Times New Roman" w:hAnsi="Arial" w:cs="Arial"/>
          <w:color w:val="000000"/>
          <w:sz w:val="21"/>
          <w:szCs w:val="21"/>
          <w:lang w:eastAsia="ru-RU"/>
        </w:rPr>
        <w:br/>
        <w:t xml:space="preserve">В МКД № 4 по ул. Дорошенко в п. Николаевка подрядной организацией ООО «Проект-АПМ» капитально отремонтирована крыша, выполнены работы по замене трубопроводов внутридомовых инженерных систем устройству контура заземления </w:t>
      </w:r>
      <w:proofErr w:type="spellStart"/>
      <w:r w:rsidRPr="00263FDF">
        <w:rPr>
          <w:rFonts w:ascii="Arial" w:eastAsia="Times New Roman" w:hAnsi="Arial" w:cs="Arial"/>
          <w:color w:val="000000"/>
          <w:sz w:val="21"/>
          <w:szCs w:val="21"/>
          <w:lang w:eastAsia="ru-RU"/>
        </w:rPr>
        <w:t>молниезащиты</w:t>
      </w:r>
      <w:proofErr w:type="spellEnd"/>
      <w:r w:rsidRPr="00263FDF">
        <w:rPr>
          <w:rFonts w:ascii="Arial" w:eastAsia="Times New Roman" w:hAnsi="Arial" w:cs="Arial"/>
          <w:color w:val="000000"/>
          <w:sz w:val="21"/>
          <w:szCs w:val="21"/>
          <w:lang w:eastAsia="ru-RU"/>
        </w:rPr>
        <w:t xml:space="preserve">, установлены вводно-распределительное устройство и </w:t>
      </w:r>
      <w:proofErr w:type="gramStart"/>
      <w:r w:rsidRPr="00263FDF">
        <w:rPr>
          <w:rFonts w:ascii="Arial" w:eastAsia="Times New Roman" w:hAnsi="Arial" w:cs="Arial"/>
          <w:color w:val="000000"/>
          <w:sz w:val="21"/>
          <w:szCs w:val="21"/>
          <w:lang w:eastAsia="ru-RU"/>
        </w:rPr>
        <w:t>светильники</w:t>
      </w:r>
      <w:proofErr w:type="gramEnd"/>
      <w:r w:rsidRPr="00263FDF">
        <w:rPr>
          <w:rFonts w:ascii="Arial" w:eastAsia="Times New Roman" w:hAnsi="Arial" w:cs="Arial"/>
          <w:color w:val="000000"/>
          <w:sz w:val="21"/>
          <w:szCs w:val="21"/>
          <w:lang w:eastAsia="ru-RU"/>
        </w:rPr>
        <w:t xml:space="preserve"> потолочные светодиодные в местах общего пользования, произведена замена электропроводки и др.</w:t>
      </w:r>
      <w:r w:rsidRPr="00263FDF">
        <w:rPr>
          <w:rFonts w:ascii="Arial" w:eastAsia="Times New Roman" w:hAnsi="Arial" w:cs="Arial"/>
          <w:color w:val="000000"/>
          <w:sz w:val="21"/>
          <w:szCs w:val="21"/>
          <w:lang w:eastAsia="ru-RU"/>
        </w:rPr>
        <w:br/>
      </w:r>
      <w:r w:rsidRPr="00263FDF">
        <w:rPr>
          <w:rFonts w:ascii="Arial" w:eastAsia="Times New Roman" w:hAnsi="Arial" w:cs="Arial"/>
          <w:color w:val="000000"/>
          <w:sz w:val="21"/>
          <w:szCs w:val="21"/>
          <w:lang w:eastAsia="ru-RU"/>
        </w:rPr>
        <w:lastRenderedPageBreak/>
        <w:t>Стоимость работ по капитальному ремонту общего имущества внутридомовых инженерных систем (электро-, тепло-, водоснабжение, водоотведение) в указанном МКД согласно заключенному с ООО «Проект-АПМ» договору от 09.06.2017 № 10-КР/2017 составляет 1 310 405,00 рублей, стоимость работ по разработке проектно-сметной документации составляет 30 000,00 рублей</w:t>
      </w:r>
      <w:r w:rsidRPr="00263FDF">
        <w:rPr>
          <w:rFonts w:ascii="Arial" w:eastAsia="Times New Roman" w:hAnsi="Arial" w:cs="Arial"/>
          <w:color w:val="000000"/>
          <w:sz w:val="21"/>
          <w:szCs w:val="21"/>
          <w:lang w:eastAsia="ru-RU"/>
        </w:rPr>
        <w:br/>
        <w:t>Сумма взносов на капитальный ремонт, начисленная собственникам помещений в МКД по адресу: ЕАО, Смидовичский район, п. Николаевка, ул. Дорошенко, 4, по состоянию на 01.10.2017 – 39 720,09 рублей; оплачены взносы на капитальный ремонт в сумме 28 719,02 рублей. Платежная дисциплина собственников помещений на недостаточном уровне — процент собираемости взносов составляет 72,3.</w:t>
      </w:r>
      <w:r w:rsidRPr="00263FDF">
        <w:rPr>
          <w:rFonts w:ascii="Arial" w:eastAsia="Times New Roman" w:hAnsi="Arial" w:cs="Arial"/>
          <w:color w:val="000000"/>
          <w:sz w:val="21"/>
          <w:szCs w:val="21"/>
          <w:lang w:eastAsia="ru-RU"/>
        </w:rPr>
        <w:br/>
      </w:r>
      <w:proofErr w:type="gramStart"/>
      <w:r w:rsidRPr="00263FDF">
        <w:rPr>
          <w:rFonts w:ascii="Arial" w:eastAsia="Times New Roman" w:hAnsi="Arial" w:cs="Arial"/>
          <w:color w:val="000000"/>
          <w:sz w:val="21"/>
          <w:szCs w:val="21"/>
          <w:lang w:eastAsia="ru-RU"/>
        </w:rPr>
        <w:t>При рассмотрении приемочными комиссиями вопросов о приемке работ по капитальному ремонту общего имущества в МКД по вышеуказанным адресам, выполненных подрядной организацией ООО «Проект-АПМ», со стороны заказчика — представителей НКО «РОКР», представителей управляющих компаний ООО УК «Николаевка ЖКХ» и ООО «Светоч», администраций муниципальных образований «Николаевское городское поселение» и «Приамурское городское поселение», которые входят в состав приемочных комиссий, замечания и претензии отсутствовали, сомнений</w:t>
      </w:r>
      <w:proofErr w:type="gramEnd"/>
      <w:r w:rsidRPr="00263FDF">
        <w:rPr>
          <w:rFonts w:ascii="Arial" w:eastAsia="Times New Roman" w:hAnsi="Arial" w:cs="Arial"/>
          <w:color w:val="000000"/>
          <w:sz w:val="21"/>
          <w:szCs w:val="21"/>
          <w:lang w:eastAsia="ru-RU"/>
        </w:rPr>
        <w:t xml:space="preserve"> в качестве выполненных работ не возникло.</w:t>
      </w:r>
      <w:r w:rsidRPr="00263FDF">
        <w:rPr>
          <w:rFonts w:ascii="Arial" w:eastAsia="Times New Roman" w:hAnsi="Arial" w:cs="Arial"/>
          <w:color w:val="000000"/>
          <w:sz w:val="21"/>
          <w:szCs w:val="21"/>
          <w:lang w:eastAsia="ru-RU"/>
        </w:rPr>
        <w:br/>
        <w:t>Комиссионно решено принять работы по капитальному ремонту общего имущества в МКД по адресам:</w:t>
      </w:r>
      <w:r w:rsidRPr="00263FDF">
        <w:rPr>
          <w:rFonts w:ascii="Arial" w:eastAsia="Times New Roman" w:hAnsi="Arial" w:cs="Arial"/>
          <w:color w:val="000000"/>
          <w:sz w:val="21"/>
          <w:szCs w:val="21"/>
          <w:lang w:eastAsia="ru-RU"/>
        </w:rPr>
        <w:br/>
        <w:t>— ЕАО, Смидовичский район, п. Николаевка, ул. Дорошенко, 4;</w:t>
      </w:r>
      <w:r w:rsidRPr="00263FDF">
        <w:rPr>
          <w:rFonts w:ascii="Arial" w:eastAsia="Times New Roman" w:hAnsi="Arial" w:cs="Arial"/>
          <w:color w:val="000000"/>
          <w:sz w:val="21"/>
          <w:szCs w:val="21"/>
          <w:lang w:eastAsia="ru-RU"/>
        </w:rPr>
        <w:br/>
        <w:t>— ЕАО, Смидовичский район, п. Приамурский, ул. Вокзальная, 26.</w:t>
      </w:r>
    </w:p>
    <w:p w:rsidR="00F3416C" w:rsidRDefault="00F3416C" w:rsidP="00F3416C">
      <w:pPr>
        <w:shd w:val="clear" w:color="auto" w:fill="FFFFFF"/>
        <w:spacing w:after="420" w:line="405" w:lineRule="atLeast"/>
        <w:outlineLvl w:val="1"/>
        <w:rPr>
          <w:rFonts w:ascii="Arial" w:eastAsia="Times New Roman" w:hAnsi="Arial" w:cs="Arial"/>
          <w:color w:val="333333"/>
          <w:sz w:val="27"/>
          <w:szCs w:val="27"/>
          <w:lang w:eastAsia="ru-RU"/>
        </w:rPr>
      </w:pPr>
      <w:r w:rsidRPr="00263FDF">
        <w:rPr>
          <w:rFonts w:ascii="Arial" w:eastAsia="Times New Roman" w:hAnsi="Arial" w:cs="Arial"/>
          <w:color w:val="000000"/>
          <w:sz w:val="21"/>
          <w:szCs w:val="21"/>
          <w:lang w:eastAsia="ru-RU"/>
        </w:rPr>
        <w:t xml:space="preserve">Начальник ПТО О.И. </w:t>
      </w:r>
      <w:proofErr w:type="spellStart"/>
      <w:r w:rsidRPr="00263FDF">
        <w:rPr>
          <w:rFonts w:ascii="Arial" w:eastAsia="Times New Roman" w:hAnsi="Arial" w:cs="Arial"/>
          <w:color w:val="000000"/>
          <w:sz w:val="21"/>
          <w:szCs w:val="21"/>
          <w:lang w:eastAsia="ru-RU"/>
        </w:rPr>
        <w:t>Бунькова</w:t>
      </w:r>
      <w:proofErr w:type="spellEnd"/>
      <w:r w:rsidRPr="00263FDF">
        <w:rPr>
          <w:rFonts w:ascii="Arial" w:eastAsia="Times New Roman" w:hAnsi="Arial" w:cs="Arial"/>
          <w:color w:val="000000"/>
          <w:sz w:val="21"/>
          <w:szCs w:val="21"/>
          <w:lang w:eastAsia="ru-RU"/>
        </w:rPr>
        <w:br/>
        <w:t>10.11.2017</w:t>
      </w:r>
    </w:p>
    <w:p w:rsidR="00263FDF" w:rsidRPr="00263FDF" w:rsidRDefault="00263FDF" w:rsidP="00263FDF">
      <w:pPr>
        <w:shd w:val="clear" w:color="auto" w:fill="FFFFFF"/>
        <w:spacing w:after="420" w:line="405" w:lineRule="atLeast"/>
        <w:outlineLvl w:val="1"/>
        <w:rPr>
          <w:rFonts w:ascii="Arial" w:eastAsia="Times New Roman" w:hAnsi="Arial" w:cs="Arial"/>
          <w:color w:val="333333"/>
          <w:sz w:val="27"/>
          <w:szCs w:val="27"/>
          <w:lang w:eastAsia="ru-RU"/>
        </w:rPr>
      </w:pPr>
      <w:r w:rsidRPr="00263FDF">
        <w:rPr>
          <w:rFonts w:ascii="Arial" w:eastAsia="Times New Roman" w:hAnsi="Arial" w:cs="Arial"/>
          <w:color w:val="333333"/>
          <w:sz w:val="27"/>
          <w:szCs w:val="27"/>
          <w:lang w:eastAsia="ru-RU"/>
        </w:rPr>
        <w:t>Оплата взносов по нежилым помещениям</w:t>
      </w:r>
    </w:p>
    <w:p w:rsidR="00263FDF" w:rsidRDefault="00263FDF" w:rsidP="00263FDF">
      <w:pPr>
        <w:shd w:val="clear" w:color="auto" w:fill="FFFFFF"/>
        <w:spacing w:after="300" w:line="240" w:lineRule="auto"/>
        <w:jc w:val="both"/>
        <w:rPr>
          <w:rFonts w:ascii="Arial" w:eastAsia="Times New Roman" w:hAnsi="Arial" w:cs="Arial"/>
          <w:color w:val="000000"/>
          <w:sz w:val="21"/>
          <w:szCs w:val="21"/>
          <w:lang w:eastAsia="ru-RU"/>
        </w:rPr>
      </w:pPr>
      <w:r w:rsidRPr="00263FDF">
        <w:rPr>
          <w:rFonts w:ascii="Arial" w:eastAsia="Times New Roman" w:hAnsi="Arial" w:cs="Arial"/>
          <w:noProof/>
          <w:color w:val="000000"/>
          <w:sz w:val="21"/>
          <w:szCs w:val="21"/>
          <w:lang w:eastAsia="ru-RU"/>
        </w:rPr>
        <w:drawing>
          <wp:inline distT="0" distB="0" distL="0" distR="0" wp14:anchorId="26BD4A7B" wp14:editId="3E40C282">
            <wp:extent cx="2857500" cy="1905000"/>
            <wp:effectExtent l="0" t="0" r="0" b="0"/>
            <wp:docPr id="1" name="Рисунок 1" descr="vz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zn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263FDF">
        <w:rPr>
          <w:rFonts w:ascii="Arial" w:eastAsia="Times New Roman" w:hAnsi="Arial" w:cs="Arial"/>
          <w:color w:val="000000"/>
          <w:sz w:val="21"/>
          <w:szCs w:val="21"/>
          <w:lang w:eastAsia="ru-RU"/>
        </w:rPr>
        <w:t xml:space="preserve">Уважаемые собственники нежилых помещений! </w:t>
      </w:r>
    </w:p>
    <w:p w:rsidR="00263FDF" w:rsidRPr="00263FDF" w:rsidRDefault="00263FDF" w:rsidP="00263FDF">
      <w:pPr>
        <w:shd w:val="clear" w:color="auto" w:fill="FFFFFF"/>
        <w:spacing w:after="300" w:line="240" w:lineRule="auto"/>
        <w:jc w:val="both"/>
        <w:rPr>
          <w:rFonts w:ascii="Arial" w:eastAsia="Times New Roman" w:hAnsi="Arial" w:cs="Arial"/>
          <w:color w:val="000000"/>
          <w:sz w:val="21"/>
          <w:szCs w:val="21"/>
          <w:lang w:eastAsia="ru-RU"/>
        </w:rPr>
      </w:pPr>
      <w:r w:rsidRPr="00263FDF">
        <w:rPr>
          <w:rFonts w:ascii="Arial" w:eastAsia="Times New Roman" w:hAnsi="Arial" w:cs="Arial"/>
          <w:color w:val="000000"/>
          <w:sz w:val="21"/>
          <w:szCs w:val="21"/>
          <w:lang w:eastAsia="ru-RU"/>
        </w:rPr>
        <w:t>Собственники нежилых помещений – физические лица, уплачивают взносы на капитальный ремонт на основании платежных документов (квитанций), представляемых Региональным оператором, который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взносов т.е. 25 число месяца следующий за отчетным периодом. В квитанциях по взносам на капитальный ремонт за октябрь месяц по нежилым помещениям произведен расчет взноса за период октябрь- декабрь 2017 года. По вопросам начисления взносов и оплаты необходимо обратиться в расчетный отдел по адресу ЕАО, г. Биробиджан, ул. Пионерская, д.46, тел. 8 (42622)2-12-06 или направить заявление по электронной почте ro_nkorokr.eao@mail.ru</w:t>
      </w:r>
    </w:p>
    <w:p w:rsidR="00263FDF" w:rsidRPr="00263FDF" w:rsidRDefault="00263FDF" w:rsidP="00263FDF">
      <w:pPr>
        <w:shd w:val="clear" w:color="auto" w:fill="FFFFFF"/>
        <w:spacing w:after="300" w:line="240" w:lineRule="auto"/>
        <w:jc w:val="right"/>
        <w:rPr>
          <w:rFonts w:ascii="Arial" w:eastAsia="Times New Roman" w:hAnsi="Arial" w:cs="Arial"/>
          <w:color w:val="000000"/>
          <w:sz w:val="21"/>
          <w:szCs w:val="21"/>
          <w:lang w:eastAsia="ru-RU"/>
        </w:rPr>
      </w:pPr>
      <w:r w:rsidRPr="00263FDF">
        <w:rPr>
          <w:rFonts w:ascii="Arial" w:eastAsia="Times New Roman" w:hAnsi="Arial" w:cs="Arial"/>
          <w:color w:val="000000"/>
          <w:sz w:val="21"/>
          <w:szCs w:val="21"/>
          <w:lang w:eastAsia="ru-RU"/>
        </w:rPr>
        <w:t>Расчетный отдел</w:t>
      </w:r>
    </w:p>
    <w:p w:rsidR="00263FDF" w:rsidRPr="00263FDF" w:rsidRDefault="00263FDF" w:rsidP="00263FDF">
      <w:pPr>
        <w:shd w:val="clear" w:color="auto" w:fill="FFFFFF"/>
        <w:spacing w:after="0" w:line="240" w:lineRule="auto"/>
        <w:rPr>
          <w:rFonts w:ascii="Arial" w:eastAsia="Times New Roman" w:hAnsi="Arial" w:cs="Arial"/>
          <w:color w:val="000000"/>
          <w:sz w:val="18"/>
          <w:szCs w:val="18"/>
          <w:lang w:eastAsia="ru-RU"/>
        </w:rPr>
      </w:pPr>
      <w:r w:rsidRPr="00263FDF">
        <w:rPr>
          <w:rFonts w:ascii="Arial" w:eastAsia="Times New Roman" w:hAnsi="Arial" w:cs="Arial"/>
          <w:color w:val="000000"/>
          <w:sz w:val="18"/>
          <w:szCs w:val="18"/>
          <w:lang w:eastAsia="ru-RU"/>
        </w:rPr>
        <w:t>10.11.2017</w:t>
      </w:r>
    </w:p>
    <w:p w:rsidR="00546229" w:rsidRDefault="00546229"/>
    <w:p w:rsidR="00E70EEB" w:rsidRDefault="00E70EEB" w:rsidP="00263FDF">
      <w:pPr>
        <w:shd w:val="clear" w:color="auto" w:fill="FFFFFF"/>
        <w:spacing w:after="420" w:line="405" w:lineRule="atLeast"/>
        <w:outlineLvl w:val="1"/>
        <w:rPr>
          <w:rFonts w:ascii="Arial" w:eastAsia="Times New Roman" w:hAnsi="Arial" w:cs="Arial"/>
          <w:color w:val="333333"/>
          <w:sz w:val="27"/>
          <w:szCs w:val="27"/>
          <w:lang w:eastAsia="ru-RU"/>
        </w:rPr>
      </w:pPr>
    </w:p>
    <w:p w:rsidR="00263FDF" w:rsidRPr="00263FDF" w:rsidRDefault="00263FDF" w:rsidP="00263FDF">
      <w:pPr>
        <w:shd w:val="clear" w:color="auto" w:fill="FFFFFF"/>
        <w:spacing w:after="420" w:line="405" w:lineRule="atLeast"/>
        <w:outlineLvl w:val="1"/>
        <w:rPr>
          <w:rFonts w:ascii="Arial" w:eastAsia="Times New Roman" w:hAnsi="Arial" w:cs="Arial"/>
          <w:color w:val="333333"/>
          <w:sz w:val="27"/>
          <w:szCs w:val="27"/>
          <w:lang w:eastAsia="ru-RU"/>
        </w:rPr>
      </w:pPr>
      <w:r w:rsidRPr="00263FDF">
        <w:rPr>
          <w:rFonts w:ascii="Arial" w:eastAsia="Times New Roman" w:hAnsi="Arial" w:cs="Arial"/>
          <w:color w:val="333333"/>
          <w:sz w:val="27"/>
          <w:szCs w:val="27"/>
          <w:lang w:eastAsia="ru-RU"/>
        </w:rPr>
        <w:lastRenderedPageBreak/>
        <w:t>Кап-кап-капремонт</w:t>
      </w:r>
    </w:p>
    <w:p w:rsidR="00263FDF" w:rsidRPr="00263FDF" w:rsidRDefault="00263FDF" w:rsidP="00263FDF">
      <w:pPr>
        <w:shd w:val="clear" w:color="auto" w:fill="FFFFFF"/>
        <w:spacing w:after="300" w:line="240" w:lineRule="auto"/>
        <w:rPr>
          <w:rFonts w:ascii="Arial" w:eastAsia="Times New Roman" w:hAnsi="Arial" w:cs="Arial"/>
          <w:color w:val="000000"/>
          <w:sz w:val="21"/>
          <w:szCs w:val="21"/>
          <w:lang w:eastAsia="ru-RU"/>
        </w:rPr>
      </w:pPr>
      <w:r w:rsidRPr="00263FDF">
        <w:rPr>
          <w:rFonts w:ascii="Arial" w:eastAsia="Times New Roman" w:hAnsi="Arial" w:cs="Arial"/>
          <w:noProof/>
          <w:color w:val="000000"/>
          <w:sz w:val="21"/>
          <w:szCs w:val="21"/>
          <w:lang w:eastAsia="ru-RU"/>
        </w:rPr>
        <w:drawing>
          <wp:inline distT="0" distB="0" distL="0" distR="0" wp14:anchorId="40D8CCDE" wp14:editId="4FADA7C1">
            <wp:extent cx="2952750" cy="1962150"/>
            <wp:effectExtent l="0" t="0" r="0" b="0"/>
            <wp:docPr id="2" name="Рисунок 2" descr="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1962150"/>
                    </a:xfrm>
                    <a:prstGeom prst="rect">
                      <a:avLst/>
                    </a:prstGeom>
                    <a:noFill/>
                    <a:ln>
                      <a:noFill/>
                    </a:ln>
                  </pic:spPr>
                </pic:pic>
              </a:graphicData>
            </a:graphic>
          </wp:inline>
        </w:drawing>
      </w:r>
      <w:r w:rsidRPr="00263FDF">
        <w:rPr>
          <w:rFonts w:ascii="Arial" w:eastAsia="Times New Roman" w:hAnsi="Arial" w:cs="Arial"/>
          <w:color w:val="000000"/>
          <w:sz w:val="21"/>
          <w:szCs w:val="21"/>
          <w:lang w:eastAsia="ru-RU"/>
        </w:rPr>
        <w:t>Жильцам позволят сэкономить на капитальном ремонте и освободят от платы за поверку счетчиков</w:t>
      </w:r>
      <w:r w:rsidRPr="00263FDF">
        <w:rPr>
          <w:rFonts w:ascii="Arial" w:eastAsia="Times New Roman" w:hAnsi="Arial" w:cs="Arial"/>
          <w:color w:val="000000"/>
          <w:sz w:val="21"/>
          <w:szCs w:val="21"/>
          <w:lang w:eastAsia="ru-RU"/>
        </w:rPr>
        <w:br/>
        <w:t>Минстрой намерен снять с собственников обязанность по проведению поверки счетчиков горячей и холодной воды, а также установить предельный размер стоимости капремонта. Обе нормы выгодны для владельцев квартир. Денег будет тратиться меньше, а вот использоваться собранные средства станут рациональнее.</w:t>
      </w:r>
    </w:p>
    <w:p w:rsidR="00263FDF" w:rsidRPr="00263FDF" w:rsidRDefault="00263FDF" w:rsidP="00263FDF">
      <w:pPr>
        <w:shd w:val="clear" w:color="auto" w:fill="FFFFFF"/>
        <w:spacing w:after="300" w:line="240" w:lineRule="auto"/>
        <w:rPr>
          <w:rFonts w:ascii="Arial" w:eastAsia="Times New Roman" w:hAnsi="Arial" w:cs="Arial"/>
          <w:color w:val="000000"/>
          <w:sz w:val="21"/>
          <w:szCs w:val="21"/>
          <w:lang w:eastAsia="ru-RU"/>
        </w:rPr>
      </w:pPr>
      <w:r w:rsidRPr="00263FDF">
        <w:rPr>
          <w:rFonts w:ascii="Arial" w:eastAsia="Times New Roman" w:hAnsi="Arial" w:cs="Arial"/>
          <w:color w:val="000000"/>
          <w:sz w:val="21"/>
          <w:szCs w:val="21"/>
          <w:lang w:eastAsia="ru-RU"/>
        </w:rPr>
        <w:t>Сегодня за своевременную поверку счетчиков отвечает собственник и делает ее за свой счет. Если просрочить дату очередной ревизии, квартиру переведут на уплату за воду по нормативу.</w:t>
      </w:r>
      <w:r w:rsidRPr="00263FDF">
        <w:rPr>
          <w:rFonts w:ascii="Arial" w:eastAsia="Times New Roman" w:hAnsi="Arial" w:cs="Arial"/>
          <w:color w:val="000000"/>
          <w:sz w:val="21"/>
          <w:szCs w:val="21"/>
          <w:lang w:eastAsia="ru-RU"/>
        </w:rPr>
        <w:br/>
        <w:t xml:space="preserve">Минстрой работает над созданием систем учета потребления коммунальных ресурсов онлайн. В этом случае не нужно самостоятельно передавать показания счетчиков, а также нет необходимости устанавливать такой счетчик и проводить его поверку. Ответственность за обслуживание и поверку приборов учета может быть возложена на </w:t>
      </w:r>
      <w:proofErr w:type="spellStart"/>
      <w:r w:rsidRPr="00263FDF">
        <w:rPr>
          <w:rFonts w:ascii="Arial" w:eastAsia="Times New Roman" w:hAnsi="Arial" w:cs="Arial"/>
          <w:color w:val="000000"/>
          <w:sz w:val="21"/>
          <w:szCs w:val="21"/>
          <w:lang w:eastAsia="ru-RU"/>
        </w:rPr>
        <w:t>ресурсоснабжающие</w:t>
      </w:r>
      <w:proofErr w:type="spellEnd"/>
      <w:r w:rsidRPr="00263FDF">
        <w:rPr>
          <w:rFonts w:ascii="Arial" w:eastAsia="Times New Roman" w:hAnsi="Arial" w:cs="Arial"/>
          <w:color w:val="000000"/>
          <w:sz w:val="21"/>
          <w:szCs w:val="21"/>
          <w:lang w:eastAsia="ru-RU"/>
        </w:rPr>
        <w:t xml:space="preserve"> организации, сообщил замглавы </w:t>
      </w:r>
      <w:proofErr w:type="spellStart"/>
      <w:r w:rsidRPr="00263FDF">
        <w:rPr>
          <w:rFonts w:ascii="Arial" w:eastAsia="Times New Roman" w:hAnsi="Arial" w:cs="Arial"/>
          <w:color w:val="000000"/>
          <w:sz w:val="21"/>
          <w:szCs w:val="21"/>
          <w:lang w:eastAsia="ru-RU"/>
        </w:rPr>
        <w:t>минстроя</w:t>
      </w:r>
      <w:proofErr w:type="spellEnd"/>
      <w:r w:rsidRPr="00263FDF">
        <w:rPr>
          <w:rFonts w:ascii="Arial" w:eastAsia="Times New Roman" w:hAnsi="Arial" w:cs="Arial"/>
          <w:color w:val="000000"/>
          <w:sz w:val="21"/>
          <w:szCs w:val="21"/>
          <w:lang w:eastAsia="ru-RU"/>
        </w:rPr>
        <w:t>, главный государственный жилищный инспектор Андрей Чибис.</w:t>
      </w:r>
      <w:r w:rsidRPr="00263FDF">
        <w:rPr>
          <w:rFonts w:ascii="Arial" w:eastAsia="Times New Roman" w:hAnsi="Arial" w:cs="Arial"/>
          <w:color w:val="000000"/>
          <w:sz w:val="21"/>
          <w:szCs w:val="21"/>
          <w:lang w:eastAsia="ru-RU"/>
        </w:rPr>
        <w:br/>
        <w:t xml:space="preserve">«Сейчас счетчики воды — головная боль граждан. Как только они станут головной болью управляющей компании либо поставщика ресурсов, эти организации будут заинтересованы в том, чтобы поверки действительно производились, чтобы счетчик работал точно. И ситуация сразу поменяется. Ведь нет же у граждан проблем с электрическими счетчиками, которые обслуживает сам поставщик электроэнергии», — рассказал накануне на «Деловом завтраке» в «Российской газете» глава </w:t>
      </w:r>
      <w:proofErr w:type="spellStart"/>
      <w:r w:rsidRPr="00263FDF">
        <w:rPr>
          <w:rFonts w:ascii="Arial" w:eastAsia="Times New Roman" w:hAnsi="Arial" w:cs="Arial"/>
          <w:color w:val="000000"/>
          <w:sz w:val="21"/>
          <w:szCs w:val="21"/>
          <w:lang w:eastAsia="ru-RU"/>
        </w:rPr>
        <w:t>Росаккредитации</w:t>
      </w:r>
      <w:proofErr w:type="spellEnd"/>
      <w:r w:rsidRPr="00263FDF">
        <w:rPr>
          <w:rFonts w:ascii="Arial" w:eastAsia="Times New Roman" w:hAnsi="Arial" w:cs="Arial"/>
          <w:color w:val="000000"/>
          <w:sz w:val="21"/>
          <w:szCs w:val="21"/>
          <w:lang w:eastAsia="ru-RU"/>
        </w:rPr>
        <w:t xml:space="preserve"> Алексей </w:t>
      </w:r>
      <w:proofErr w:type="spellStart"/>
      <w:r w:rsidRPr="00263FDF">
        <w:rPr>
          <w:rFonts w:ascii="Arial" w:eastAsia="Times New Roman" w:hAnsi="Arial" w:cs="Arial"/>
          <w:color w:val="000000"/>
          <w:sz w:val="21"/>
          <w:szCs w:val="21"/>
          <w:lang w:eastAsia="ru-RU"/>
        </w:rPr>
        <w:t>Херсонцев</w:t>
      </w:r>
      <w:proofErr w:type="spellEnd"/>
      <w:r w:rsidRPr="00263FDF">
        <w:rPr>
          <w:rFonts w:ascii="Arial" w:eastAsia="Times New Roman" w:hAnsi="Arial" w:cs="Arial"/>
          <w:color w:val="000000"/>
          <w:sz w:val="21"/>
          <w:szCs w:val="21"/>
          <w:lang w:eastAsia="ru-RU"/>
        </w:rPr>
        <w:t>.</w:t>
      </w:r>
      <w:r w:rsidRPr="00263FDF">
        <w:rPr>
          <w:rFonts w:ascii="Arial" w:eastAsia="Times New Roman" w:hAnsi="Arial" w:cs="Arial"/>
          <w:color w:val="000000"/>
          <w:sz w:val="21"/>
          <w:szCs w:val="21"/>
          <w:lang w:eastAsia="ru-RU"/>
        </w:rPr>
        <w:br/>
        <w:t>По его словам, проверить, как реально проводятся выездные поверки в каждой квартире, невозможно. «Было несколько случаев, когда мы по жалобам граждан проводили проверки и за выявленные нарушения приостанавливали деятельность недобросовестных организаций, — отметил он. — Но дальше иногда оказывалось, что та территория, на которой они работали, осталась вовсе без этой услуги, и как быть в этой ситуации гражданам — непонятно».</w:t>
      </w:r>
    </w:p>
    <w:p w:rsidR="00263FDF" w:rsidRPr="00263FDF" w:rsidRDefault="00263FDF" w:rsidP="00263FDF">
      <w:pPr>
        <w:shd w:val="clear" w:color="auto" w:fill="FFFFFF"/>
        <w:spacing w:after="300" w:line="240" w:lineRule="auto"/>
        <w:rPr>
          <w:rFonts w:ascii="Arial" w:eastAsia="Times New Roman" w:hAnsi="Arial" w:cs="Arial"/>
          <w:color w:val="000000"/>
          <w:sz w:val="21"/>
          <w:szCs w:val="21"/>
          <w:lang w:eastAsia="ru-RU"/>
        </w:rPr>
      </w:pPr>
      <w:r w:rsidRPr="00263FDF">
        <w:rPr>
          <w:rFonts w:ascii="Arial" w:eastAsia="Times New Roman" w:hAnsi="Arial" w:cs="Arial"/>
          <w:noProof/>
          <w:color w:val="000000"/>
          <w:sz w:val="21"/>
          <w:szCs w:val="21"/>
          <w:lang w:eastAsia="ru-RU"/>
        </w:rPr>
        <w:drawing>
          <wp:inline distT="0" distB="0" distL="0" distR="0" wp14:anchorId="58383A7C" wp14:editId="293CE0DA">
            <wp:extent cx="2952750" cy="1962150"/>
            <wp:effectExtent l="0" t="0" r="0" b="0"/>
            <wp:docPr id="3" name="Рисунок 3" descr="14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1962150"/>
                    </a:xfrm>
                    <a:prstGeom prst="rect">
                      <a:avLst/>
                    </a:prstGeom>
                    <a:noFill/>
                    <a:ln>
                      <a:noFill/>
                    </a:ln>
                  </pic:spPr>
                </pic:pic>
              </a:graphicData>
            </a:graphic>
          </wp:inline>
        </w:drawing>
      </w:r>
    </w:p>
    <w:p w:rsidR="00263FDF" w:rsidRPr="00263FDF" w:rsidRDefault="00263FDF" w:rsidP="00263FDF">
      <w:pPr>
        <w:shd w:val="clear" w:color="auto" w:fill="FFFFFF"/>
        <w:spacing w:after="300" w:line="240" w:lineRule="auto"/>
        <w:rPr>
          <w:rFonts w:ascii="Arial" w:eastAsia="Times New Roman" w:hAnsi="Arial" w:cs="Arial"/>
          <w:color w:val="000000"/>
          <w:sz w:val="21"/>
          <w:szCs w:val="21"/>
          <w:lang w:eastAsia="ru-RU"/>
        </w:rPr>
      </w:pPr>
      <w:r w:rsidRPr="00263FDF">
        <w:rPr>
          <w:rFonts w:ascii="Arial" w:eastAsia="Times New Roman" w:hAnsi="Arial" w:cs="Arial"/>
          <w:color w:val="000000"/>
          <w:sz w:val="21"/>
          <w:szCs w:val="21"/>
          <w:lang w:eastAsia="ru-RU"/>
        </w:rPr>
        <w:t xml:space="preserve">Как рассказали «РГ» в </w:t>
      </w:r>
      <w:proofErr w:type="spellStart"/>
      <w:r w:rsidRPr="00263FDF">
        <w:rPr>
          <w:rFonts w:ascii="Arial" w:eastAsia="Times New Roman" w:hAnsi="Arial" w:cs="Arial"/>
          <w:color w:val="000000"/>
          <w:sz w:val="21"/>
          <w:szCs w:val="21"/>
          <w:lang w:eastAsia="ru-RU"/>
        </w:rPr>
        <w:t>Росстандарте</w:t>
      </w:r>
      <w:proofErr w:type="spellEnd"/>
      <w:r w:rsidRPr="00263FDF">
        <w:rPr>
          <w:rFonts w:ascii="Arial" w:eastAsia="Times New Roman" w:hAnsi="Arial" w:cs="Arial"/>
          <w:color w:val="000000"/>
          <w:sz w:val="21"/>
          <w:szCs w:val="21"/>
          <w:lang w:eastAsia="ru-RU"/>
        </w:rPr>
        <w:t xml:space="preserve">, сейчас проводится эксперимент по апробации централизованной поверки счетчиков воды в отдельных городах или их районах, по его результатам могут быть внесены поправки в законодательство. Проект проводится при совместном участии </w:t>
      </w:r>
      <w:proofErr w:type="spellStart"/>
      <w:r w:rsidRPr="00263FDF">
        <w:rPr>
          <w:rFonts w:ascii="Arial" w:eastAsia="Times New Roman" w:hAnsi="Arial" w:cs="Arial"/>
          <w:color w:val="000000"/>
          <w:sz w:val="21"/>
          <w:szCs w:val="21"/>
          <w:lang w:eastAsia="ru-RU"/>
        </w:rPr>
        <w:t>Росстандарта</w:t>
      </w:r>
      <w:proofErr w:type="spellEnd"/>
      <w:r w:rsidRPr="00263FDF">
        <w:rPr>
          <w:rFonts w:ascii="Arial" w:eastAsia="Times New Roman" w:hAnsi="Arial" w:cs="Arial"/>
          <w:color w:val="000000"/>
          <w:sz w:val="21"/>
          <w:szCs w:val="21"/>
          <w:lang w:eastAsia="ru-RU"/>
        </w:rPr>
        <w:t xml:space="preserve">, </w:t>
      </w:r>
      <w:proofErr w:type="spellStart"/>
      <w:r w:rsidRPr="00263FDF">
        <w:rPr>
          <w:rFonts w:ascii="Arial" w:eastAsia="Times New Roman" w:hAnsi="Arial" w:cs="Arial"/>
          <w:color w:val="000000"/>
          <w:sz w:val="21"/>
          <w:szCs w:val="21"/>
          <w:lang w:eastAsia="ru-RU"/>
        </w:rPr>
        <w:t>минпромторга</w:t>
      </w:r>
      <w:proofErr w:type="spellEnd"/>
      <w:r w:rsidRPr="00263FDF">
        <w:rPr>
          <w:rFonts w:ascii="Arial" w:eastAsia="Times New Roman" w:hAnsi="Arial" w:cs="Arial"/>
          <w:color w:val="000000"/>
          <w:sz w:val="21"/>
          <w:szCs w:val="21"/>
          <w:lang w:eastAsia="ru-RU"/>
        </w:rPr>
        <w:t xml:space="preserve">, </w:t>
      </w:r>
      <w:proofErr w:type="spellStart"/>
      <w:r w:rsidRPr="00263FDF">
        <w:rPr>
          <w:rFonts w:ascii="Arial" w:eastAsia="Times New Roman" w:hAnsi="Arial" w:cs="Arial"/>
          <w:color w:val="000000"/>
          <w:sz w:val="21"/>
          <w:szCs w:val="21"/>
          <w:lang w:eastAsia="ru-RU"/>
        </w:rPr>
        <w:t>минстроя</w:t>
      </w:r>
      <w:proofErr w:type="spellEnd"/>
      <w:r w:rsidRPr="00263FDF">
        <w:rPr>
          <w:rFonts w:ascii="Arial" w:eastAsia="Times New Roman" w:hAnsi="Arial" w:cs="Arial"/>
          <w:color w:val="000000"/>
          <w:sz w:val="21"/>
          <w:szCs w:val="21"/>
          <w:lang w:eastAsia="ru-RU"/>
        </w:rPr>
        <w:t xml:space="preserve"> и других ведомств. Ожидается, что новый порядок защитит людей от мошенничества, повысит прозрачность взаимодействия поставщика услуг и потребителя, снизит стоимость услуг по поверке.</w:t>
      </w:r>
      <w:r w:rsidRPr="00263FDF">
        <w:rPr>
          <w:rFonts w:ascii="Arial" w:eastAsia="Times New Roman" w:hAnsi="Arial" w:cs="Arial"/>
          <w:color w:val="000000"/>
          <w:sz w:val="21"/>
          <w:szCs w:val="21"/>
          <w:lang w:eastAsia="ru-RU"/>
        </w:rPr>
        <w:br/>
        <w:t xml:space="preserve">Сейчас мошенники звонят и пишут письма, обходят квартиры и убеждают собственников, что пора бы </w:t>
      </w:r>
      <w:r w:rsidRPr="00263FDF">
        <w:rPr>
          <w:rFonts w:ascii="Arial" w:eastAsia="Times New Roman" w:hAnsi="Arial" w:cs="Arial"/>
          <w:color w:val="000000"/>
          <w:sz w:val="21"/>
          <w:szCs w:val="21"/>
          <w:lang w:eastAsia="ru-RU"/>
        </w:rPr>
        <w:lastRenderedPageBreak/>
        <w:t>заплатить за поверку. Иногда они знают даты планируемой поверки, а иногда просто врут, что она нужна ежегодно. Для справки: поверка счетчика горячей воды производится через 4 года, а холодной — через 6 лет. Отмена «поверочной повинности» позволит с чистой совестью забыть об этих датах.</w:t>
      </w:r>
      <w:r w:rsidRPr="00263FDF">
        <w:rPr>
          <w:rFonts w:ascii="Arial" w:eastAsia="Times New Roman" w:hAnsi="Arial" w:cs="Arial"/>
          <w:color w:val="000000"/>
          <w:sz w:val="21"/>
          <w:szCs w:val="21"/>
          <w:lang w:eastAsia="ru-RU"/>
        </w:rPr>
        <w:br/>
        <w:t>Автоматические системы также позволят выявить комплексные проблемы сетей: предупредить аварии, отследить потери и кражу ресурсов. «При этом нужна именно система учета. Каждому ставить свой прибор со своими параметрами неэффективно», — сообщил Андрей Чибис и отметил, что автоматизированные системы должны быть организованы за счет тех, кто управляет городским хозяйством.</w:t>
      </w:r>
      <w:r w:rsidRPr="00263FDF">
        <w:rPr>
          <w:rFonts w:ascii="Arial" w:eastAsia="Times New Roman" w:hAnsi="Arial" w:cs="Arial"/>
          <w:color w:val="000000"/>
          <w:sz w:val="21"/>
          <w:szCs w:val="21"/>
          <w:lang w:eastAsia="ru-RU"/>
        </w:rPr>
        <w:br/>
        <w:t>Такие системы устанавливаются на дом в целом, как в новостройках, так и в старом жилом фонде при проведении капремонта.</w:t>
      </w:r>
      <w:r w:rsidRPr="00263FDF">
        <w:rPr>
          <w:rFonts w:ascii="Arial" w:eastAsia="Times New Roman" w:hAnsi="Arial" w:cs="Arial"/>
          <w:color w:val="000000"/>
          <w:sz w:val="21"/>
          <w:szCs w:val="21"/>
          <w:lang w:eastAsia="ru-RU"/>
        </w:rPr>
        <w:br/>
        <w:t xml:space="preserve">Еще одна норма, которая должна оптимизировать расходование средств, собранных с собственников квартир, — утверждение предельной стоимости капитального ремонта. Регионы должны сделать это до конца ноября в соответствии с методикой </w:t>
      </w:r>
      <w:proofErr w:type="spellStart"/>
      <w:r w:rsidRPr="00263FDF">
        <w:rPr>
          <w:rFonts w:ascii="Arial" w:eastAsia="Times New Roman" w:hAnsi="Arial" w:cs="Arial"/>
          <w:color w:val="000000"/>
          <w:sz w:val="21"/>
          <w:szCs w:val="21"/>
          <w:lang w:eastAsia="ru-RU"/>
        </w:rPr>
        <w:t>минстроя</w:t>
      </w:r>
      <w:proofErr w:type="spellEnd"/>
      <w:r w:rsidRPr="00263FDF">
        <w:rPr>
          <w:rFonts w:ascii="Arial" w:eastAsia="Times New Roman" w:hAnsi="Arial" w:cs="Arial"/>
          <w:color w:val="000000"/>
          <w:sz w:val="21"/>
          <w:szCs w:val="21"/>
          <w:lang w:eastAsia="ru-RU"/>
        </w:rPr>
        <w:t>. Стоимость будет зависеть от типологии домов. За ее основу может быть принят период постройки дома, материал стен и крыши, тип фундамента, степень оснащенности инженерным оборудованием. Также методика содержит перечень затрат на капремонт: цена стройматериалов, </w:t>
      </w:r>
      <w:r w:rsidRPr="00263FDF">
        <w:rPr>
          <w:rFonts w:ascii="Arial" w:eastAsia="Times New Roman" w:hAnsi="Arial" w:cs="Arial"/>
          <w:noProof/>
          <w:color w:val="000000"/>
          <w:sz w:val="21"/>
          <w:szCs w:val="21"/>
          <w:lang w:eastAsia="ru-RU"/>
        </w:rPr>
        <w:drawing>
          <wp:inline distT="0" distB="0" distL="0" distR="0" wp14:anchorId="00289F16" wp14:editId="62A41D7E">
            <wp:extent cx="2952750" cy="1962150"/>
            <wp:effectExtent l="0" t="0" r="0" b="0"/>
            <wp:docPr id="4" name="Рисунок 4" descr="1411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1120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1962150"/>
                    </a:xfrm>
                    <a:prstGeom prst="rect">
                      <a:avLst/>
                    </a:prstGeom>
                    <a:noFill/>
                    <a:ln>
                      <a:noFill/>
                    </a:ln>
                  </pic:spPr>
                </pic:pic>
              </a:graphicData>
            </a:graphic>
          </wp:inline>
        </w:drawing>
      </w:r>
      <w:r w:rsidRPr="00263FDF">
        <w:rPr>
          <w:rFonts w:ascii="Arial" w:eastAsia="Times New Roman" w:hAnsi="Arial" w:cs="Arial"/>
          <w:color w:val="000000"/>
          <w:sz w:val="21"/>
          <w:szCs w:val="21"/>
          <w:lang w:eastAsia="ru-RU"/>
        </w:rPr>
        <w:t xml:space="preserve">оплата труда строителей, эксплуатация машин и другие расходы, из которых складывается предельная стоимость. Методика утверждена в сентябре, в </w:t>
      </w:r>
      <w:proofErr w:type="spellStart"/>
      <w:r w:rsidRPr="00263FDF">
        <w:rPr>
          <w:rFonts w:ascii="Arial" w:eastAsia="Times New Roman" w:hAnsi="Arial" w:cs="Arial"/>
          <w:color w:val="000000"/>
          <w:sz w:val="21"/>
          <w:szCs w:val="21"/>
          <w:lang w:eastAsia="ru-RU"/>
        </w:rPr>
        <w:t>минстрое</w:t>
      </w:r>
      <w:proofErr w:type="spellEnd"/>
      <w:r w:rsidRPr="00263FDF">
        <w:rPr>
          <w:rFonts w:ascii="Arial" w:eastAsia="Times New Roman" w:hAnsi="Arial" w:cs="Arial"/>
          <w:color w:val="000000"/>
          <w:sz w:val="21"/>
          <w:szCs w:val="21"/>
          <w:lang w:eastAsia="ru-RU"/>
        </w:rPr>
        <w:t xml:space="preserve"> не сомневаются, что у регионов на подготовку было достаточно времени.</w:t>
      </w:r>
      <w:r w:rsidRPr="00263FDF">
        <w:rPr>
          <w:rFonts w:ascii="Arial" w:eastAsia="Times New Roman" w:hAnsi="Arial" w:cs="Arial"/>
          <w:color w:val="000000"/>
          <w:sz w:val="21"/>
          <w:szCs w:val="21"/>
          <w:lang w:eastAsia="ru-RU"/>
        </w:rPr>
        <w:br/>
        <w:t>«Число отремонтированных домов уже приближается к 100 тысячам, капремонт заработал в плановом режиме, и теперь наша задача — повышение его эффективности», — прокомментировал требование к регионам Чибис.</w:t>
      </w:r>
      <w:r w:rsidRPr="00263FDF">
        <w:rPr>
          <w:rFonts w:ascii="Arial" w:eastAsia="Times New Roman" w:hAnsi="Arial" w:cs="Arial"/>
          <w:color w:val="000000"/>
          <w:sz w:val="21"/>
          <w:szCs w:val="21"/>
          <w:lang w:eastAsia="ru-RU"/>
        </w:rPr>
        <w:br/>
        <w:t xml:space="preserve">Вопрос установления справедливой цены один из самых насущных сегодня для проведения качественного капитального ремонта. Как завышение стоимости работ и материалов, так и занижение имеет весьма негативные последствия. Эксперты уверены, что польза нормы даже не в снижении конечной стоимости капремонта, а в устранении перекосов. «К примеру, в Ленинградской области установка лифта стоит 3 миллиона рублей, а в Саратовской — 1,2 миллиона», — рассказывает исполнительный директор «ЖКХ контроль» Светлана </w:t>
      </w:r>
      <w:proofErr w:type="spellStart"/>
      <w:r w:rsidRPr="00263FDF">
        <w:rPr>
          <w:rFonts w:ascii="Arial" w:eastAsia="Times New Roman" w:hAnsi="Arial" w:cs="Arial"/>
          <w:color w:val="000000"/>
          <w:sz w:val="21"/>
          <w:szCs w:val="21"/>
          <w:lang w:eastAsia="ru-RU"/>
        </w:rPr>
        <w:t>Разворотнева</w:t>
      </w:r>
      <w:proofErr w:type="spellEnd"/>
      <w:r w:rsidRPr="00263FDF">
        <w:rPr>
          <w:rFonts w:ascii="Arial" w:eastAsia="Times New Roman" w:hAnsi="Arial" w:cs="Arial"/>
          <w:color w:val="000000"/>
          <w:sz w:val="21"/>
          <w:szCs w:val="21"/>
          <w:lang w:eastAsia="ru-RU"/>
        </w:rPr>
        <w:t>. Предельная стоимость для каждого региона позволит устранить такие диспропорции, считает она, и ввести единообразный подход к расчету стоимости ремонта.</w:t>
      </w:r>
    </w:p>
    <w:p w:rsidR="00263FDF" w:rsidRPr="00263FDF" w:rsidRDefault="00263FDF" w:rsidP="00263FDF">
      <w:pPr>
        <w:shd w:val="clear" w:color="auto" w:fill="FFFFFF"/>
        <w:spacing w:after="300" w:line="240" w:lineRule="auto"/>
        <w:rPr>
          <w:rFonts w:ascii="Arial" w:eastAsia="Times New Roman" w:hAnsi="Arial" w:cs="Arial"/>
          <w:color w:val="000000"/>
          <w:sz w:val="21"/>
          <w:szCs w:val="21"/>
          <w:lang w:eastAsia="ru-RU"/>
        </w:rPr>
      </w:pPr>
      <w:r w:rsidRPr="00263FDF">
        <w:rPr>
          <w:rFonts w:ascii="Arial" w:eastAsia="Times New Roman" w:hAnsi="Arial" w:cs="Arial"/>
          <w:noProof/>
          <w:color w:val="000000"/>
          <w:sz w:val="21"/>
          <w:szCs w:val="21"/>
          <w:lang w:eastAsia="ru-RU"/>
        </w:rPr>
        <w:drawing>
          <wp:inline distT="0" distB="0" distL="0" distR="0" wp14:anchorId="316BC205" wp14:editId="3244F93F">
            <wp:extent cx="2914650" cy="1943100"/>
            <wp:effectExtent l="0" t="0" r="0" b="0"/>
            <wp:docPr id="5" name="Рисунок 5" descr="14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1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1943100"/>
                    </a:xfrm>
                    <a:prstGeom prst="rect">
                      <a:avLst/>
                    </a:prstGeom>
                    <a:noFill/>
                    <a:ln>
                      <a:noFill/>
                    </a:ln>
                  </pic:spPr>
                </pic:pic>
              </a:graphicData>
            </a:graphic>
          </wp:inline>
        </w:drawing>
      </w:r>
    </w:p>
    <w:p w:rsidR="00263FDF" w:rsidRPr="00263FDF" w:rsidRDefault="00263FDF" w:rsidP="00263FDF">
      <w:pPr>
        <w:shd w:val="clear" w:color="auto" w:fill="FFFFFF"/>
        <w:spacing w:after="300" w:line="240" w:lineRule="auto"/>
        <w:rPr>
          <w:rFonts w:ascii="Arial" w:eastAsia="Times New Roman" w:hAnsi="Arial" w:cs="Arial"/>
          <w:color w:val="000000"/>
          <w:sz w:val="21"/>
          <w:szCs w:val="21"/>
          <w:lang w:eastAsia="ru-RU"/>
        </w:rPr>
      </w:pPr>
      <w:r w:rsidRPr="00263FDF">
        <w:rPr>
          <w:rFonts w:ascii="Arial" w:eastAsia="Times New Roman" w:hAnsi="Arial" w:cs="Arial"/>
          <w:color w:val="000000"/>
          <w:sz w:val="21"/>
          <w:szCs w:val="21"/>
          <w:lang w:eastAsia="ru-RU"/>
        </w:rPr>
        <w:t xml:space="preserve">Эксперты надеются, что увидеть с помощью новой методики можно будет и случаи радикального занижения стоимости капремонта. «Региональные операторы пытаются максимально снизить стоимость капремонта. И будут делать это и дальше, чтобы за меньшие деньги сделать большее количество работ по капремонту», — говорит Игорь </w:t>
      </w:r>
      <w:proofErr w:type="spellStart"/>
      <w:r w:rsidRPr="00263FDF">
        <w:rPr>
          <w:rFonts w:ascii="Arial" w:eastAsia="Times New Roman" w:hAnsi="Arial" w:cs="Arial"/>
          <w:color w:val="000000"/>
          <w:sz w:val="21"/>
          <w:szCs w:val="21"/>
          <w:lang w:eastAsia="ru-RU"/>
        </w:rPr>
        <w:t>Кокин</w:t>
      </w:r>
      <w:proofErr w:type="spellEnd"/>
      <w:r w:rsidRPr="00263FDF">
        <w:rPr>
          <w:rFonts w:ascii="Arial" w:eastAsia="Times New Roman" w:hAnsi="Arial" w:cs="Arial"/>
          <w:color w:val="000000"/>
          <w:sz w:val="21"/>
          <w:szCs w:val="21"/>
          <w:lang w:eastAsia="ru-RU"/>
        </w:rPr>
        <w:t xml:space="preserve">, эксперт Научно-образовательного центра федеральных и региональных программ Высшей школы государственного управления (ВШГУ) </w:t>
      </w:r>
      <w:proofErr w:type="spellStart"/>
      <w:r w:rsidRPr="00263FDF">
        <w:rPr>
          <w:rFonts w:ascii="Arial" w:eastAsia="Times New Roman" w:hAnsi="Arial" w:cs="Arial"/>
          <w:color w:val="000000"/>
          <w:sz w:val="21"/>
          <w:szCs w:val="21"/>
          <w:lang w:eastAsia="ru-RU"/>
        </w:rPr>
        <w:t>РАНХиГС</w:t>
      </w:r>
      <w:proofErr w:type="spellEnd"/>
      <w:r w:rsidRPr="00263FDF">
        <w:rPr>
          <w:rFonts w:ascii="Arial" w:eastAsia="Times New Roman" w:hAnsi="Arial" w:cs="Arial"/>
          <w:color w:val="000000"/>
          <w:sz w:val="21"/>
          <w:szCs w:val="21"/>
          <w:lang w:eastAsia="ru-RU"/>
        </w:rPr>
        <w:t>.</w:t>
      </w:r>
      <w:r w:rsidRPr="00263FDF">
        <w:rPr>
          <w:rFonts w:ascii="Arial" w:eastAsia="Times New Roman" w:hAnsi="Arial" w:cs="Arial"/>
          <w:color w:val="000000"/>
          <w:sz w:val="21"/>
          <w:szCs w:val="21"/>
          <w:lang w:eastAsia="ru-RU"/>
        </w:rPr>
        <w:br/>
        <w:t xml:space="preserve">До конца ноября регионы должны утвердить предельную стоимость капремонта </w:t>
      </w:r>
      <w:r w:rsidRPr="00263FDF">
        <w:rPr>
          <w:rFonts w:ascii="MS Gothic" w:eastAsia="MS Gothic" w:hAnsi="MS Gothic" w:cs="MS Gothic" w:hint="eastAsia"/>
          <w:color w:val="000000"/>
          <w:sz w:val="21"/>
          <w:szCs w:val="21"/>
          <w:lang w:eastAsia="ru-RU"/>
        </w:rPr>
        <w:t> </w:t>
      </w:r>
      <w:r w:rsidRPr="00263FDF">
        <w:rPr>
          <w:rFonts w:ascii="Arial" w:eastAsia="Times New Roman" w:hAnsi="Arial" w:cs="Arial"/>
          <w:color w:val="000000"/>
          <w:sz w:val="21"/>
          <w:szCs w:val="21"/>
          <w:lang w:eastAsia="ru-RU"/>
        </w:rPr>
        <w:t>на разные типы домов</w:t>
      </w:r>
      <w:r w:rsidRPr="00263FDF">
        <w:rPr>
          <w:rFonts w:ascii="Arial" w:eastAsia="Times New Roman" w:hAnsi="Arial" w:cs="Arial"/>
          <w:color w:val="000000"/>
          <w:sz w:val="21"/>
          <w:szCs w:val="21"/>
          <w:lang w:eastAsia="ru-RU"/>
        </w:rPr>
        <w:br/>
        <w:t xml:space="preserve">Казалось бы, что плохого в низкой стоимости? Но все имеет свою цену, и работа тоже. Занижение цен приводит к отказу подрядчиков выполнять работу, закупке дешевых и некачественных материалов, </w:t>
      </w:r>
      <w:r w:rsidRPr="00263FDF">
        <w:rPr>
          <w:rFonts w:ascii="Arial" w:eastAsia="Times New Roman" w:hAnsi="Arial" w:cs="Arial"/>
          <w:color w:val="000000"/>
          <w:sz w:val="21"/>
          <w:szCs w:val="21"/>
          <w:lang w:eastAsia="ru-RU"/>
        </w:rPr>
        <w:lastRenderedPageBreak/>
        <w:t xml:space="preserve">проведению не всех необходимых работ. «Во многих субъектах были случаи, когда подрядчик отказывался выполнять работу из-за низкой цены», — отмечает Игорь </w:t>
      </w:r>
      <w:proofErr w:type="spellStart"/>
      <w:r w:rsidRPr="00263FDF">
        <w:rPr>
          <w:rFonts w:ascii="Arial" w:eastAsia="Times New Roman" w:hAnsi="Arial" w:cs="Arial"/>
          <w:color w:val="000000"/>
          <w:sz w:val="21"/>
          <w:szCs w:val="21"/>
          <w:lang w:eastAsia="ru-RU"/>
        </w:rPr>
        <w:t>Кокин</w:t>
      </w:r>
      <w:proofErr w:type="spellEnd"/>
      <w:r w:rsidRPr="00263FDF">
        <w:rPr>
          <w:rFonts w:ascii="Arial" w:eastAsia="Times New Roman" w:hAnsi="Arial" w:cs="Arial"/>
          <w:color w:val="000000"/>
          <w:sz w:val="21"/>
          <w:szCs w:val="21"/>
          <w:lang w:eastAsia="ru-RU"/>
        </w:rPr>
        <w:t>.</w:t>
      </w:r>
      <w:r w:rsidRPr="00263FDF">
        <w:rPr>
          <w:rFonts w:ascii="Arial" w:eastAsia="Times New Roman" w:hAnsi="Arial" w:cs="Arial"/>
          <w:color w:val="000000"/>
          <w:sz w:val="21"/>
          <w:szCs w:val="21"/>
          <w:lang w:eastAsia="ru-RU"/>
        </w:rPr>
        <w:br/>
        <w:t xml:space="preserve">Даже если найти подрядчиков удается, экономия часто выходит боком. «К примеру, в одном регионе перекрыли крышу, но оставили уже сгнившие опорные балки. В другом случае собственники утвердили смету, а оператор потом убрал из нее некоторые работы, чтобы подогнать цену капремонта к определенной сумме, в итоге невозможно зайти на крышу, потому что на ней не сделаны мостки и ограждение», — говорит </w:t>
      </w:r>
      <w:proofErr w:type="spellStart"/>
      <w:r w:rsidRPr="00263FDF">
        <w:rPr>
          <w:rFonts w:ascii="Arial" w:eastAsia="Times New Roman" w:hAnsi="Arial" w:cs="Arial"/>
          <w:color w:val="000000"/>
          <w:sz w:val="21"/>
          <w:szCs w:val="21"/>
          <w:lang w:eastAsia="ru-RU"/>
        </w:rPr>
        <w:t>Кокин</w:t>
      </w:r>
      <w:proofErr w:type="spellEnd"/>
      <w:r w:rsidRPr="00263FDF">
        <w:rPr>
          <w:rFonts w:ascii="Arial" w:eastAsia="Times New Roman" w:hAnsi="Arial" w:cs="Arial"/>
          <w:color w:val="000000"/>
          <w:sz w:val="21"/>
          <w:szCs w:val="21"/>
          <w:lang w:eastAsia="ru-RU"/>
        </w:rPr>
        <w:t xml:space="preserve">. Эксперты выступают за то, чтобы региональные операторы не ставили себе целью добиться самой низкой </w:t>
      </w:r>
      <w:proofErr w:type="gramStart"/>
      <w:r w:rsidRPr="00263FDF">
        <w:rPr>
          <w:rFonts w:ascii="Arial" w:eastAsia="Times New Roman" w:hAnsi="Arial" w:cs="Arial"/>
          <w:color w:val="000000"/>
          <w:sz w:val="21"/>
          <w:szCs w:val="21"/>
          <w:lang w:eastAsia="ru-RU"/>
        </w:rPr>
        <w:t>цены</w:t>
      </w:r>
      <w:proofErr w:type="gramEnd"/>
      <w:r w:rsidRPr="00263FDF">
        <w:rPr>
          <w:rFonts w:ascii="Arial" w:eastAsia="Times New Roman" w:hAnsi="Arial" w:cs="Arial"/>
          <w:color w:val="000000"/>
          <w:sz w:val="21"/>
          <w:szCs w:val="21"/>
          <w:lang w:eastAsia="ru-RU"/>
        </w:rPr>
        <w:t xml:space="preserve"> во что бы то ни стало.</w:t>
      </w:r>
      <w:r w:rsidRPr="00263FDF">
        <w:rPr>
          <w:rFonts w:ascii="Arial" w:eastAsia="Times New Roman" w:hAnsi="Arial" w:cs="Arial"/>
          <w:color w:val="000000"/>
          <w:sz w:val="21"/>
          <w:szCs w:val="21"/>
          <w:lang w:eastAsia="ru-RU"/>
        </w:rPr>
        <w:br/>
        <w:t xml:space="preserve">Предельная цена позволит собственникам получить в пользование действенный механизм влияния на стоимость ремонта. По крайней мере, им не придется гадать, откуда взялись цифры в смете капремонта. </w:t>
      </w:r>
      <w:proofErr w:type="spellStart"/>
      <w:r w:rsidRPr="00263FDF">
        <w:rPr>
          <w:rFonts w:ascii="Arial" w:eastAsia="Times New Roman" w:hAnsi="Arial" w:cs="Arial"/>
          <w:color w:val="000000"/>
          <w:sz w:val="21"/>
          <w:szCs w:val="21"/>
          <w:lang w:eastAsia="ru-RU"/>
        </w:rPr>
        <w:t>Кокин</w:t>
      </w:r>
      <w:proofErr w:type="spellEnd"/>
      <w:r w:rsidRPr="00263FDF">
        <w:rPr>
          <w:rFonts w:ascii="Arial" w:eastAsia="Times New Roman" w:hAnsi="Arial" w:cs="Arial"/>
          <w:color w:val="000000"/>
          <w:sz w:val="21"/>
          <w:szCs w:val="21"/>
          <w:lang w:eastAsia="ru-RU"/>
        </w:rPr>
        <w:t xml:space="preserve"> напомнил, что предельная стоимость применяется только региональным оператором при проведении капремонта в рамках «общего котла». И не применяется, когда капремонт делается жителями, которые копили деньги на ремонт на </w:t>
      </w:r>
      <w:proofErr w:type="spellStart"/>
      <w:r w:rsidRPr="00263FDF">
        <w:rPr>
          <w:rFonts w:ascii="Arial" w:eastAsia="Times New Roman" w:hAnsi="Arial" w:cs="Arial"/>
          <w:color w:val="000000"/>
          <w:sz w:val="21"/>
          <w:szCs w:val="21"/>
          <w:lang w:eastAsia="ru-RU"/>
        </w:rPr>
        <w:t>спецсчетах</w:t>
      </w:r>
      <w:proofErr w:type="spellEnd"/>
      <w:r w:rsidRPr="00263FDF">
        <w:rPr>
          <w:rFonts w:ascii="Arial" w:eastAsia="Times New Roman" w:hAnsi="Arial" w:cs="Arial"/>
          <w:color w:val="000000"/>
          <w:sz w:val="21"/>
          <w:szCs w:val="21"/>
          <w:lang w:eastAsia="ru-RU"/>
        </w:rPr>
        <w:t>.</w:t>
      </w:r>
    </w:p>
    <w:p w:rsidR="00263FDF" w:rsidRPr="00263FDF" w:rsidRDefault="00263FDF" w:rsidP="00874B34">
      <w:pPr>
        <w:shd w:val="clear" w:color="auto" w:fill="FFFFFF"/>
        <w:spacing w:after="300" w:line="240" w:lineRule="auto"/>
        <w:rPr>
          <w:rFonts w:ascii="Arial" w:eastAsia="Times New Roman" w:hAnsi="Arial" w:cs="Arial"/>
          <w:color w:val="000000"/>
          <w:sz w:val="21"/>
          <w:szCs w:val="21"/>
          <w:lang w:eastAsia="ru-RU"/>
        </w:rPr>
      </w:pPr>
      <w:r w:rsidRPr="00263FDF">
        <w:rPr>
          <w:rFonts w:ascii="Arial" w:eastAsia="Times New Roman" w:hAnsi="Arial" w:cs="Arial"/>
          <w:color w:val="000000"/>
          <w:sz w:val="21"/>
          <w:szCs w:val="21"/>
          <w:lang w:eastAsia="ru-RU"/>
        </w:rPr>
        <w:t xml:space="preserve"> Текст: Ирина </w:t>
      </w:r>
      <w:proofErr w:type="spellStart"/>
      <w:r w:rsidRPr="00263FDF">
        <w:rPr>
          <w:rFonts w:ascii="Arial" w:eastAsia="Times New Roman" w:hAnsi="Arial" w:cs="Arial"/>
          <w:color w:val="000000"/>
          <w:sz w:val="21"/>
          <w:szCs w:val="21"/>
          <w:lang w:eastAsia="ru-RU"/>
        </w:rPr>
        <w:t>Жандарова</w:t>
      </w:r>
      <w:proofErr w:type="spellEnd"/>
      <w:r w:rsidRPr="00263FDF">
        <w:rPr>
          <w:rFonts w:ascii="Arial" w:eastAsia="Times New Roman" w:hAnsi="Arial" w:cs="Arial"/>
          <w:color w:val="000000"/>
          <w:sz w:val="21"/>
          <w:szCs w:val="21"/>
          <w:lang w:eastAsia="ru-RU"/>
        </w:rPr>
        <w:t>, Игорь Зубков</w:t>
      </w:r>
      <w:r w:rsidRPr="00263FDF">
        <w:rPr>
          <w:rFonts w:ascii="Arial" w:eastAsia="Times New Roman" w:hAnsi="Arial" w:cs="Arial"/>
          <w:color w:val="000000"/>
          <w:sz w:val="21"/>
          <w:szCs w:val="21"/>
          <w:lang w:eastAsia="ru-RU"/>
        </w:rPr>
        <w:br/>
        <w:t>Российская газета — Столичный выпуск №7416 (250)</w:t>
      </w:r>
      <w:r w:rsidRPr="00263FDF">
        <w:rPr>
          <w:rFonts w:ascii="Arial" w:eastAsia="Times New Roman" w:hAnsi="Arial" w:cs="Arial"/>
          <w:color w:val="000000"/>
          <w:sz w:val="21"/>
          <w:szCs w:val="21"/>
          <w:lang w:eastAsia="ru-RU"/>
        </w:rPr>
        <w:br/>
        <w:t>https://rg.ru/2017/11/02/minstroj-razrabotaet-onlajn-sistemu-ucheta-rashoda-kommunalnyh-resursov.html</w:t>
      </w:r>
    </w:p>
    <w:p w:rsidR="00263FDF" w:rsidRPr="00263FDF" w:rsidRDefault="00263FDF" w:rsidP="00874B34">
      <w:pPr>
        <w:shd w:val="clear" w:color="auto" w:fill="FFFFFF"/>
        <w:spacing w:after="300" w:line="240" w:lineRule="auto"/>
        <w:rPr>
          <w:rFonts w:ascii="Arial" w:eastAsia="Times New Roman" w:hAnsi="Arial" w:cs="Arial"/>
          <w:color w:val="000000"/>
          <w:sz w:val="18"/>
          <w:szCs w:val="18"/>
          <w:lang w:eastAsia="ru-RU"/>
        </w:rPr>
      </w:pPr>
      <w:r w:rsidRPr="00263FDF">
        <w:rPr>
          <w:rFonts w:ascii="Arial" w:eastAsia="Times New Roman" w:hAnsi="Arial" w:cs="Arial"/>
          <w:color w:val="000000"/>
          <w:sz w:val="21"/>
          <w:szCs w:val="21"/>
          <w:lang w:eastAsia="ru-RU"/>
        </w:rPr>
        <w:t> </w:t>
      </w:r>
      <w:r w:rsidRPr="00263FDF">
        <w:rPr>
          <w:rFonts w:ascii="Arial" w:eastAsia="Times New Roman" w:hAnsi="Arial" w:cs="Arial"/>
          <w:color w:val="000000"/>
          <w:sz w:val="18"/>
          <w:szCs w:val="18"/>
          <w:lang w:eastAsia="ru-RU"/>
        </w:rPr>
        <w:t>14.11.2017</w:t>
      </w:r>
    </w:p>
    <w:p w:rsidR="00263FDF" w:rsidRPr="00263FDF" w:rsidRDefault="00263FDF" w:rsidP="00263FDF">
      <w:pPr>
        <w:shd w:val="clear" w:color="auto" w:fill="FFFFFF"/>
        <w:spacing w:after="0" w:line="240" w:lineRule="auto"/>
        <w:rPr>
          <w:rFonts w:ascii="Arial" w:eastAsia="Times New Roman" w:hAnsi="Arial" w:cs="Arial"/>
          <w:color w:val="000000"/>
          <w:sz w:val="21"/>
          <w:szCs w:val="21"/>
          <w:lang w:eastAsia="ru-RU"/>
        </w:rPr>
      </w:pPr>
    </w:p>
    <w:p w:rsidR="00263FDF" w:rsidRPr="00263FDF" w:rsidRDefault="00263FDF" w:rsidP="00263FDF">
      <w:pPr>
        <w:shd w:val="clear" w:color="auto" w:fill="FFFFFF"/>
        <w:spacing w:after="420" w:line="405" w:lineRule="atLeast"/>
        <w:outlineLvl w:val="1"/>
        <w:rPr>
          <w:rFonts w:ascii="Arial" w:eastAsia="Times New Roman" w:hAnsi="Arial" w:cs="Arial"/>
          <w:color w:val="333333"/>
          <w:sz w:val="27"/>
          <w:szCs w:val="27"/>
          <w:lang w:eastAsia="ru-RU"/>
        </w:rPr>
      </w:pPr>
      <w:r w:rsidRPr="00263FDF">
        <w:rPr>
          <w:rFonts w:ascii="Arial" w:eastAsia="Times New Roman" w:hAnsi="Arial" w:cs="Arial"/>
          <w:color w:val="333333"/>
          <w:sz w:val="27"/>
          <w:szCs w:val="27"/>
          <w:lang w:eastAsia="ru-RU"/>
        </w:rPr>
        <w:t>Гарантии на сохранность средств собственников</w:t>
      </w:r>
    </w:p>
    <w:p w:rsidR="00263FDF" w:rsidRPr="00263FDF" w:rsidRDefault="00263FDF" w:rsidP="00263FDF">
      <w:pPr>
        <w:shd w:val="clear" w:color="auto" w:fill="FFFFFF"/>
        <w:spacing w:after="300" w:line="240" w:lineRule="auto"/>
        <w:rPr>
          <w:rFonts w:ascii="Arial" w:eastAsia="Times New Roman" w:hAnsi="Arial" w:cs="Arial"/>
          <w:color w:val="000000"/>
          <w:sz w:val="21"/>
          <w:szCs w:val="21"/>
          <w:lang w:eastAsia="ru-RU"/>
        </w:rPr>
      </w:pPr>
      <w:r w:rsidRPr="00263FDF">
        <w:rPr>
          <w:rFonts w:ascii="Arial" w:eastAsia="Times New Roman" w:hAnsi="Arial" w:cs="Arial"/>
          <w:color w:val="000000"/>
          <w:sz w:val="21"/>
          <w:szCs w:val="21"/>
          <w:lang w:eastAsia="ru-RU"/>
        </w:rPr>
        <w:t>Собственников жилья часто интересует вопрос сохранности денежных средств, собранных на капитальный ремонт. Жилищным кодексом Российской Федерации предоставлены гарантии сохранности таких средств.</w:t>
      </w:r>
      <w:r w:rsidRPr="00263FDF">
        <w:rPr>
          <w:rFonts w:ascii="Arial" w:eastAsia="Times New Roman" w:hAnsi="Arial" w:cs="Arial"/>
          <w:color w:val="000000"/>
          <w:sz w:val="21"/>
          <w:szCs w:val="21"/>
          <w:lang w:eastAsia="ru-RU"/>
        </w:rPr>
        <w:br/>
        <w:t>Напомним, существует два способа накопления взносов на капитальный ремонт многоквартирного дома: счет регионального оператора и специальный счет, открытый в отношении одного многоквартирного дома.</w:t>
      </w:r>
      <w:r w:rsidRPr="00263FDF">
        <w:rPr>
          <w:rFonts w:ascii="Arial" w:eastAsia="Times New Roman" w:hAnsi="Arial" w:cs="Arial"/>
          <w:color w:val="000000"/>
          <w:sz w:val="21"/>
          <w:szCs w:val="21"/>
          <w:lang w:eastAsia="ru-RU"/>
        </w:rPr>
        <w:br/>
        <w:t xml:space="preserve">В первом случае средства, внесенные собственниками на капитальный ремонт, поступают на единый счет регионального оператора, так называемый «общий котел». В ЕАО такой счет открыт в ПАО Сбербанк. Данная кредитная организация была выбрана в ходе открытого конкурса и занимает первое место в рейтинге надежности Центрального Банка России. Общая величина финансового капитала на январь 2017 года превышает 22 миллиарда рублей. Также является самым надежным банком России по версии </w:t>
      </w:r>
      <w:proofErr w:type="spellStart"/>
      <w:r w:rsidRPr="00263FDF">
        <w:rPr>
          <w:rFonts w:ascii="Arial" w:eastAsia="Times New Roman" w:hAnsi="Arial" w:cs="Arial"/>
          <w:color w:val="000000"/>
          <w:sz w:val="21"/>
          <w:szCs w:val="21"/>
          <w:lang w:eastAsia="ru-RU"/>
        </w:rPr>
        <w:t>Forbes</w:t>
      </w:r>
      <w:proofErr w:type="spellEnd"/>
      <w:r w:rsidRPr="00263FDF">
        <w:rPr>
          <w:rFonts w:ascii="Arial" w:eastAsia="Times New Roman" w:hAnsi="Arial" w:cs="Arial"/>
          <w:color w:val="000000"/>
          <w:sz w:val="21"/>
          <w:szCs w:val="21"/>
          <w:lang w:eastAsia="ru-RU"/>
        </w:rPr>
        <w:t>.</w:t>
      </w:r>
      <w:r w:rsidRPr="00263FDF">
        <w:rPr>
          <w:rFonts w:ascii="Arial" w:eastAsia="Times New Roman" w:hAnsi="Arial" w:cs="Arial"/>
          <w:color w:val="000000"/>
          <w:sz w:val="21"/>
          <w:szCs w:val="21"/>
          <w:lang w:eastAsia="ru-RU"/>
        </w:rPr>
        <w:br/>
        <w:t>Ежемесячно на остаток средств, хранящихся на счете, банк начисляет проценты, тем самым обеспечивается защита от инфляции, минимизируется риск обесценивания уже собранных средств. Все накопленные собственниками средства направляются только на финансирование капитального ремонта общего имущества в многоквартирных домах. Их нельзя потратить на другие нужды, например, на содержание Фонда капитального ремонта (хозяйственные нужды, заработную плату сотрудникам, аренду помещения). За неисполнение или ненадлежащее исполнение региональным оператором обязательств перед собственниками субсидиарную ответственность несет Правительство Еврейской автономной области. Что касается средств, формируемых на специальном счете, то они также могут быть направлены только на проведение капитального ремонта.</w:t>
      </w:r>
      <w:r w:rsidRPr="00263FDF">
        <w:rPr>
          <w:rFonts w:ascii="Arial" w:eastAsia="Times New Roman" w:hAnsi="Arial" w:cs="Arial"/>
          <w:color w:val="000000"/>
          <w:sz w:val="21"/>
          <w:szCs w:val="21"/>
          <w:lang w:eastAsia="ru-RU"/>
        </w:rPr>
        <w:br/>
        <w:t>При выборе кредитной организации в целях открытия специального счета в банке владелец счета (региональный оператор, товарищество собственников жилья, управляющая организация, жилищный кооператив или иной специализированный потребительский кооператив) может руководствоваться рейтингом надежности банков, составленным Центробанком России. Основное условие, которое должно соблюдаться при выборе кредитной организации, касается величины собственных средств банка, она должна составлять не менее 20 миллиардов рублей.</w:t>
      </w:r>
      <w:r w:rsidRPr="00263FDF">
        <w:rPr>
          <w:rFonts w:ascii="Arial" w:eastAsia="Times New Roman" w:hAnsi="Arial" w:cs="Arial"/>
          <w:color w:val="000000"/>
          <w:sz w:val="21"/>
          <w:szCs w:val="21"/>
          <w:lang w:eastAsia="ru-RU"/>
        </w:rPr>
        <w:br/>
        <w:t>Согласно действующему законодательству, в случае признания владельца специального счета банкротом, взносы на капитальный ремонт не участвуют в конкурсной массе. То есть на денежные средства, накопленные собственниками, не будут обращены взыскания по неисполненным обязательствам владельца специального счета.</w:t>
      </w:r>
      <w:r w:rsidRPr="00263FDF">
        <w:rPr>
          <w:rFonts w:ascii="Arial" w:eastAsia="Times New Roman" w:hAnsi="Arial" w:cs="Arial"/>
          <w:color w:val="000000"/>
          <w:sz w:val="21"/>
          <w:szCs w:val="21"/>
          <w:lang w:eastAsia="ru-RU"/>
        </w:rPr>
        <w:br/>
        <w:t>Таким образом, государством предоставлены гарантии сохранности накопленных взносов на капитальный ремонт независимо от выбранного способа формирования фонда капитального ремонта.</w:t>
      </w:r>
      <w:r w:rsidRPr="00263FDF">
        <w:rPr>
          <w:rFonts w:ascii="Arial" w:eastAsia="Times New Roman" w:hAnsi="Arial" w:cs="Arial"/>
          <w:color w:val="000000"/>
          <w:sz w:val="21"/>
          <w:szCs w:val="21"/>
          <w:lang w:eastAsia="ru-RU"/>
        </w:rPr>
        <w:br/>
        <w:t xml:space="preserve">Согласно ст. 13 п. 4 закона от 28.06.2013 г. № 324-ОЗ «О создании системы проведения капитального ремонта общего имущества в многоквартирных домах, расположенных на территории Еврейской автономной области»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при этом такое использование средств допускается </w:t>
      </w:r>
      <w:r w:rsidRPr="00263FDF">
        <w:rPr>
          <w:rFonts w:ascii="Arial" w:eastAsia="Times New Roman" w:hAnsi="Arial" w:cs="Arial"/>
          <w:color w:val="000000"/>
          <w:sz w:val="21"/>
          <w:szCs w:val="21"/>
          <w:lang w:eastAsia="ru-RU"/>
        </w:rPr>
        <w:lastRenderedPageBreak/>
        <w:t>только при условии, если указанные многоквартирные дома расположены на территории одного муниципального образования.</w:t>
      </w:r>
    </w:p>
    <w:p w:rsidR="00263FDF" w:rsidRPr="00263FDF" w:rsidRDefault="00263FDF" w:rsidP="00263FDF">
      <w:pPr>
        <w:shd w:val="clear" w:color="auto" w:fill="FFFFFF"/>
        <w:spacing w:after="300" w:line="240" w:lineRule="auto"/>
        <w:rPr>
          <w:rFonts w:ascii="Arial" w:eastAsia="Times New Roman" w:hAnsi="Arial" w:cs="Arial"/>
          <w:color w:val="000000"/>
          <w:sz w:val="21"/>
          <w:szCs w:val="21"/>
          <w:lang w:eastAsia="ru-RU"/>
        </w:rPr>
      </w:pPr>
      <w:r w:rsidRPr="00263FDF">
        <w:rPr>
          <w:rFonts w:ascii="Arial" w:eastAsia="Times New Roman" w:hAnsi="Arial" w:cs="Arial"/>
          <w:color w:val="000000"/>
          <w:sz w:val="21"/>
          <w:szCs w:val="21"/>
          <w:lang w:eastAsia="ru-RU"/>
        </w:rPr>
        <w:t>Хотелось бы остановиться на моменте, связанном с расходованием средств фондов капитального ремонта</w:t>
      </w:r>
      <w:r w:rsidRPr="00263FDF">
        <w:rPr>
          <w:rFonts w:ascii="Arial" w:eastAsia="Times New Roman" w:hAnsi="Arial" w:cs="Arial"/>
          <w:color w:val="000000"/>
          <w:sz w:val="21"/>
          <w:szCs w:val="21"/>
          <w:lang w:eastAsia="ru-RU"/>
        </w:rPr>
        <w:br/>
        <w:t>Согласно ст. 13 п. 4 областного закона № 324-ОЗ «О создании системы проведения капитального ремонта общего имущества в многоквартирных домах, расположенных на территории Еврейской автономной области» от 28.06.2013 г. средства, полученные региональным оператором от собственников помещений в одних многоквартирных домах, формирующих фонды капитального ремонта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счетах регионального оператора. Такое использование средств допускается только при условии, если указанные многоквартирные дома расположены на территории одного муниципального образования области. В соответствии с областным законом № 324-ОЗ и с приказом регионального оператора № 02/01-ОД от 29.01.2015 года закреплены 26 расчетных счетов для формирования фонда капитального ремонта по муниципальным образованиям городским и сельским поселениям:</w:t>
      </w:r>
      <w:r w:rsidRPr="00263FDF">
        <w:rPr>
          <w:rFonts w:ascii="Arial" w:eastAsia="Times New Roman" w:hAnsi="Arial" w:cs="Arial"/>
          <w:color w:val="000000"/>
          <w:sz w:val="21"/>
          <w:szCs w:val="21"/>
          <w:lang w:eastAsia="ru-RU"/>
        </w:rPr>
        <w:br/>
        <w:t>Региональный оператор направляет в муниципальные образования информацию о собранных средствах и о проценте собираемости в разрезе поселений области, а также финансовую возможность регионального оператора для оплаты работ по капитальному ремонту многоквартирных домов, которые утверждены краткосрочными планами муниципальных образований ЕАО.</w:t>
      </w:r>
      <w:r w:rsidRPr="00263FDF">
        <w:rPr>
          <w:rFonts w:ascii="Arial" w:eastAsia="Times New Roman" w:hAnsi="Arial" w:cs="Arial"/>
          <w:color w:val="000000"/>
          <w:sz w:val="21"/>
          <w:szCs w:val="21"/>
          <w:lang w:eastAsia="ru-RU"/>
        </w:rPr>
        <w:br/>
        <w:t>За десять месяцев 2017 года процент собираемости по области в целом составляет 75,6 %.</w:t>
      </w:r>
      <w:r w:rsidRPr="00263FDF">
        <w:rPr>
          <w:rFonts w:ascii="Arial" w:eastAsia="Times New Roman" w:hAnsi="Arial" w:cs="Arial"/>
          <w:color w:val="000000"/>
          <w:sz w:val="21"/>
          <w:szCs w:val="21"/>
          <w:lang w:eastAsia="ru-RU"/>
        </w:rPr>
        <w:br/>
        <w:t>Анализируя процент в рамках каждого поселения можно увидеть, что на сегодняшний день уровень 50% сбора переступили все поселения.</w:t>
      </w:r>
      <w:r w:rsidRPr="00263FDF">
        <w:rPr>
          <w:rFonts w:ascii="Arial" w:eastAsia="Times New Roman" w:hAnsi="Arial" w:cs="Arial"/>
          <w:color w:val="000000"/>
          <w:sz w:val="21"/>
          <w:szCs w:val="21"/>
          <w:lang w:eastAsia="ru-RU"/>
        </w:rPr>
        <w:br/>
        <w:t>— до 60 % сбора составляет в МО:</w:t>
      </w:r>
      <w:r w:rsidRPr="00263FDF">
        <w:rPr>
          <w:rFonts w:ascii="Arial" w:eastAsia="Times New Roman" w:hAnsi="Arial" w:cs="Arial"/>
          <w:color w:val="000000"/>
          <w:sz w:val="21"/>
          <w:szCs w:val="21"/>
          <w:lang w:eastAsia="ru-RU"/>
        </w:rPr>
        <w:br/>
      </w:r>
      <w:proofErr w:type="spellStart"/>
      <w:r w:rsidRPr="00263FDF">
        <w:rPr>
          <w:rFonts w:ascii="Arial" w:eastAsia="Times New Roman" w:hAnsi="Arial" w:cs="Arial"/>
          <w:color w:val="000000"/>
          <w:sz w:val="21"/>
          <w:szCs w:val="21"/>
          <w:lang w:eastAsia="ru-RU"/>
        </w:rPr>
        <w:t>Теплоозерское</w:t>
      </w:r>
      <w:proofErr w:type="spellEnd"/>
      <w:r w:rsidRPr="00263FDF">
        <w:rPr>
          <w:rFonts w:ascii="Arial" w:eastAsia="Times New Roman" w:hAnsi="Arial" w:cs="Arial"/>
          <w:color w:val="000000"/>
          <w:sz w:val="21"/>
          <w:szCs w:val="21"/>
          <w:lang w:eastAsia="ru-RU"/>
        </w:rPr>
        <w:t xml:space="preserve"> ГП, </w:t>
      </w:r>
      <w:proofErr w:type="spellStart"/>
      <w:r w:rsidRPr="00263FDF">
        <w:rPr>
          <w:rFonts w:ascii="Arial" w:eastAsia="Times New Roman" w:hAnsi="Arial" w:cs="Arial"/>
          <w:color w:val="000000"/>
          <w:sz w:val="21"/>
          <w:szCs w:val="21"/>
          <w:lang w:eastAsia="ru-RU"/>
        </w:rPr>
        <w:t>Бирское</w:t>
      </w:r>
      <w:proofErr w:type="spellEnd"/>
      <w:r w:rsidRPr="00263FDF">
        <w:rPr>
          <w:rFonts w:ascii="Arial" w:eastAsia="Times New Roman" w:hAnsi="Arial" w:cs="Arial"/>
          <w:color w:val="000000"/>
          <w:sz w:val="21"/>
          <w:szCs w:val="21"/>
          <w:lang w:eastAsia="ru-RU"/>
        </w:rPr>
        <w:t xml:space="preserve"> ГП, </w:t>
      </w:r>
      <w:proofErr w:type="spellStart"/>
      <w:r w:rsidRPr="00263FDF">
        <w:rPr>
          <w:rFonts w:ascii="Arial" w:eastAsia="Times New Roman" w:hAnsi="Arial" w:cs="Arial"/>
          <w:color w:val="000000"/>
          <w:sz w:val="21"/>
          <w:szCs w:val="21"/>
          <w:lang w:eastAsia="ru-RU"/>
        </w:rPr>
        <w:t>Найфельдское</w:t>
      </w:r>
      <w:proofErr w:type="spellEnd"/>
      <w:r w:rsidRPr="00263FDF">
        <w:rPr>
          <w:rFonts w:ascii="Arial" w:eastAsia="Times New Roman" w:hAnsi="Arial" w:cs="Arial"/>
          <w:color w:val="000000"/>
          <w:sz w:val="21"/>
          <w:szCs w:val="21"/>
          <w:lang w:eastAsia="ru-RU"/>
        </w:rPr>
        <w:t xml:space="preserve"> СП</w:t>
      </w:r>
      <w:r w:rsidRPr="00263FDF">
        <w:rPr>
          <w:rFonts w:ascii="Arial" w:eastAsia="Times New Roman" w:hAnsi="Arial" w:cs="Arial"/>
          <w:color w:val="000000"/>
          <w:sz w:val="21"/>
          <w:szCs w:val="21"/>
          <w:lang w:eastAsia="ru-RU"/>
        </w:rPr>
        <w:br/>
        <w:t>До 70 % сбора:</w:t>
      </w:r>
      <w:r w:rsidRPr="00263FDF">
        <w:rPr>
          <w:rFonts w:ascii="Arial" w:eastAsia="Times New Roman" w:hAnsi="Arial" w:cs="Arial"/>
          <w:color w:val="000000"/>
          <w:sz w:val="21"/>
          <w:szCs w:val="21"/>
          <w:lang w:eastAsia="ru-RU"/>
        </w:rPr>
        <w:br/>
      </w:r>
      <w:proofErr w:type="spellStart"/>
      <w:r w:rsidRPr="00263FDF">
        <w:rPr>
          <w:rFonts w:ascii="Arial" w:eastAsia="Times New Roman" w:hAnsi="Arial" w:cs="Arial"/>
          <w:color w:val="000000"/>
          <w:sz w:val="21"/>
          <w:szCs w:val="21"/>
          <w:lang w:eastAsia="ru-RU"/>
        </w:rPr>
        <w:t>Нагибовское</w:t>
      </w:r>
      <w:proofErr w:type="spellEnd"/>
      <w:r w:rsidRPr="00263FDF">
        <w:rPr>
          <w:rFonts w:ascii="Arial" w:eastAsia="Times New Roman" w:hAnsi="Arial" w:cs="Arial"/>
          <w:color w:val="000000"/>
          <w:sz w:val="21"/>
          <w:szCs w:val="21"/>
          <w:lang w:eastAsia="ru-RU"/>
        </w:rPr>
        <w:t xml:space="preserve"> СП</w:t>
      </w:r>
      <w:r w:rsidRPr="00263FDF">
        <w:rPr>
          <w:rFonts w:ascii="Arial" w:eastAsia="Times New Roman" w:hAnsi="Arial" w:cs="Arial"/>
          <w:color w:val="000000"/>
          <w:sz w:val="21"/>
          <w:szCs w:val="21"/>
          <w:lang w:eastAsia="ru-RU"/>
        </w:rPr>
        <w:br/>
        <w:t>В остальных поселениях уровень собираемости составляет более 70 %.</w:t>
      </w:r>
      <w:r w:rsidRPr="00263FDF">
        <w:rPr>
          <w:rFonts w:ascii="Arial" w:eastAsia="Times New Roman" w:hAnsi="Arial" w:cs="Arial"/>
          <w:color w:val="000000"/>
          <w:sz w:val="21"/>
          <w:szCs w:val="21"/>
          <w:lang w:eastAsia="ru-RU"/>
        </w:rPr>
        <w:br/>
        <w:t>Региональный оператор имеет право израсходовать 90 % от поступивших взносов на капитальный ремонт согласно областного закона № 324–ОЗ. Муниципальным образованиям при формировании краткосрочных плано</w:t>
      </w:r>
      <w:r w:rsidR="00725978">
        <w:rPr>
          <w:rFonts w:ascii="Arial" w:eastAsia="Times New Roman" w:hAnsi="Arial" w:cs="Arial"/>
          <w:color w:val="000000"/>
          <w:sz w:val="21"/>
          <w:szCs w:val="21"/>
          <w:lang w:eastAsia="ru-RU"/>
        </w:rPr>
        <w:t>в</w:t>
      </w:r>
      <w:r w:rsidRPr="00263FDF">
        <w:rPr>
          <w:rFonts w:ascii="Arial" w:eastAsia="Times New Roman" w:hAnsi="Arial" w:cs="Arial"/>
          <w:color w:val="000000"/>
          <w:sz w:val="21"/>
          <w:szCs w:val="21"/>
          <w:lang w:eastAsia="ru-RU"/>
        </w:rPr>
        <w:t xml:space="preserve"> необходимо учитывать финансовую возможность оплаты за работы по капитальному ремонту.</w:t>
      </w:r>
      <w:r w:rsidRPr="00263FDF">
        <w:rPr>
          <w:rFonts w:ascii="Arial" w:eastAsia="Times New Roman" w:hAnsi="Arial" w:cs="Arial"/>
          <w:color w:val="000000"/>
          <w:sz w:val="21"/>
          <w:szCs w:val="21"/>
          <w:lang w:eastAsia="ru-RU"/>
        </w:rPr>
        <w:br/>
        <w:t>Хотелось еще отметить, финансовая возможность оплаты за выполненные работы формируется при проценте собираемости предыдущего года. Размер плановых поступлений взносов зависят от процента собираемости прошлого года.</w:t>
      </w:r>
    </w:p>
    <w:p w:rsidR="00263FDF" w:rsidRPr="00263FDF" w:rsidRDefault="00263FDF" w:rsidP="00263FDF">
      <w:pPr>
        <w:shd w:val="clear" w:color="auto" w:fill="FFFFFF"/>
        <w:spacing w:after="0" w:line="240" w:lineRule="auto"/>
        <w:rPr>
          <w:rFonts w:ascii="Arial" w:eastAsia="Times New Roman" w:hAnsi="Arial" w:cs="Arial"/>
          <w:color w:val="000000"/>
          <w:sz w:val="18"/>
          <w:szCs w:val="18"/>
          <w:lang w:eastAsia="ru-RU"/>
        </w:rPr>
      </w:pPr>
      <w:r w:rsidRPr="00263FDF">
        <w:rPr>
          <w:rFonts w:ascii="Arial" w:eastAsia="Times New Roman" w:hAnsi="Arial" w:cs="Arial"/>
          <w:color w:val="000000"/>
          <w:sz w:val="18"/>
          <w:szCs w:val="18"/>
          <w:lang w:eastAsia="ru-RU"/>
        </w:rPr>
        <w:t>20.11.2017</w:t>
      </w:r>
    </w:p>
    <w:p w:rsidR="00263FDF" w:rsidRDefault="00263FDF"/>
    <w:p w:rsidR="00263FDF" w:rsidRPr="00263FDF" w:rsidRDefault="00263FDF" w:rsidP="00263FDF">
      <w:pPr>
        <w:shd w:val="clear" w:color="auto" w:fill="FFFFFF"/>
        <w:spacing w:after="420" w:line="405" w:lineRule="atLeast"/>
        <w:outlineLvl w:val="1"/>
        <w:rPr>
          <w:rFonts w:ascii="Arial" w:eastAsia="Times New Roman" w:hAnsi="Arial" w:cs="Arial"/>
          <w:color w:val="333333"/>
          <w:sz w:val="27"/>
          <w:szCs w:val="27"/>
          <w:lang w:eastAsia="ru-RU"/>
        </w:rPr>
      </w:pPr>
      <w:r w:rsidRPr="00263FDF">
        <w:rPr>
          <w:rFonts w:ascii="Arial" w:eastAsia="Times New Roman" w:hAnsi="Arial" w:cs="Arial"/>
          <w:color w:val="333333"/>
          <w:sz w:val="27"/>
          <w:szCs w:val="27"/>
          <w:lang w:eastAsia="ru-RU"/>
        </w:rPr>
        <w:t>Кто несет ответственность?</w:t>
      </w:r>
    </w:p>
    <w:p w:rsidR="00263FDF" w:rsidRPr="00263FDF" w:rsidRDefault="00263FDF" w:rsidP="00263FDF">
      <w:pPr>
        <w:shd w:val="clear" w:color="auto" w:fill="FFFFFF"/>
        <w:spacing w:after="300" w:line="240" w:lineRule="auto"/>
        <w:rPr>
          <w:rFonts w:ascii="Arial" w:eastAsia="Times New Roman" w:hAnsi="Arial" w:cs="Arial"/>
          <w:color w:val="000000"/>
          <w:sz w:val="21"/>
          <w:szCs w:val="21"/>
          <w:lang w:eastAsia="ru-RU"/>
        </w:rPr>
      </w:pPr>
      <w:r w:rsidRPr="00263FDF">
        <w:rPr>
          <w:rFonts w:ascii="Arial" w:eastAsia="Times New Roman" w:hAnsi="Arial" w:cs="Arial"/>
          <w:color w:val="000000"/>
          <w:sz w:val="21"/>
          <w:szCs w:val="21"/>
          <w:lang w:eastAsia="ru-RU"/>
        </w:rPr>
        <w:t>Кто несет ответственность в случае, если капитальный ремонт не проведен в сроки, установленные региональной программой?</w:t>
      </w:r>
    </w:p>
    <w:p w:rsidR="00263FDF" w:rsidRPr="00263FDF" w:rsidRDefault="00263FDF" w:rsidP="00263FDF">
      <w:pPr>
        <w:shd w:val="clear" w:color="auto" w:fill="FFFFFF"/>
        <w:spacing w:after="300" w:line="240" w:lineRule="auto"/>
        <w:rPr>
          <w:rFonts w:ascii="Arial" w:eastAsia="Times New Roman" w:hAnsi="Arial" w:cs="Arial"/>
          <w:color w:val="000000"/>
          <w:sz w:val="21"/>
          <w:szCs w:val="21"/>
          <w:lang w:eastAsia="ru-RU"/>
        </w:rPr>
      </w:pPr>
      <w:r w:rsidRPr="00263FDF">
        <w:rPr>
          <w:rFonts w:ascii="Arial" w:eastAsia="Times New Roman" w:hAnsi="Arial" w:cs="Arial"/>
          <w:color w:val="000000"/>
          <w:sz w:val="21"/>
          <w:szCs w:val="21"/>
          <w:lang w:eastAsia="ru-RU"/>
        </w:rPr>
        <w:t>Региональная программа капитального ремонта включает в себя плановый период проведения капитального ремонта общего имущества в МКД (п. 3 ч. 1 ст. 168 ЖК РФ).</w:t>
      </w:r>
      <w:r w:rsidRPr="00263FDF">
        <w:rPr>
          <w:rFonts w:ascii="Arial" w:eastAsia="Times New Roman" w:hAnsi="Arial" w:cs="Arial"/>
          <w:color w:val="000000"/>
          <w:sz w:val="21"/>
          <w:szCs w:val="21"/>
          <w:lang w:eastAsia="ru-RU"/>
        </w:rPr>
        <w:br/>
        <w:t>В зависимости от способа формирования фонда капитального ремонта проведение ремонта обеспечивается региональным оператором или самими собственниками помещений в МКД.</w:t>
      </w:r>
      <w:r w:rsidRPr="00263FDF">
        <w:rPr>
          <w:rFonts w:ascii="Arial" w:eastAsia="Times New Roman" w:hAnsi="Arial" w:cs="Arial"/>
          <w:color w:val="000000"/>
          <w:sz w:val="21"/>
          <w:szCs w:val="21"/>
          <w:lang w:eastAsia="ru-RU"/>
        </w:rPr>
        <w:br/>
        <w:t>Не менее чем за 6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МКД в соответствии с региональной программой капитального ремонта, лицо, осуществляющее управление МКД или оказание услуг и (или) выполнение работ по содержанию и ремонту общего имущества в МКД, либо региональный оператор (в случае формирования фонда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МКД и другие предложения, связанные с проведением такого капитального ремонта (ч. 3 ст. 189 ЖК РФ).</w:t>
      </w:r>
      <w:r w:rsidRPr="00263FDF">
        <w:rPr>
          <w:rFonts w:ascii="Arial" w:eastAsia="Times New Roman" w:hAnsi="Arial" w:cs="Arial"/>
          <w:color w:val="000000"/>
          <w:sz w:val="21"/>
          <w:szCs w:val="21"/>
          <w:lang w:eastAsia="ru-RU"/>
        </w:rPr>
        <w:br/>
        <w:t xml:space="preserve">Согласно ч. 1 ст. 182 ЖК РФ региональный оператор обеспечивает проведение капитального ремонта общего имущества в МКД,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w:t>
      </w:r>
      <w:r w:rsidRPr="00263FDF">
        <w:rPr>
          <w:rFonts w:ascii="Arial" w:eastAsia="Times New Roman" w:hAnsi="Arial" w:cs="Arial"/>
          <w:color w:val="000000"/>
          <w:sz w:val="21"/>
          <w:szCs w:val="21"/>
          <w:lang w:eastAsia="ru-RU"/>
        </w:rPr>
        <w:lastRenderedPageBreak/>
        <w:t>МКД. </w:t>
      </w:r>
      <w:r w:rsidRPr="00263FDF">
        <w:rPr>
          <w:rFonts w:ascii="Arial" w:eastAsia="Times New Roman" w:hAnsi="Arial" w:cs="Arial"/>
          <w:noProof/>
          <w:color w:val="000000"/>
          <w:sz w:val="21"/>
          <w:szCs w:val="21"/>
          <w:lang w:eastAsia="ru-RU"/>
        </w:rPr>
        <w:drawing>
          <wp:inline distT="0" distB="0" distL="0" distR="0" wp14:anchorId="1B068601" wp14:editId="5ADBD251">
            <wp:extent cx="2857500" cy="1628775"/>
            <wp:effectExtent l="0" t="0" r="0" b="9525"/>
            <wp:docPr id="7" name="Рисунок 7" descr="yur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ur21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628775"/>
                    </a:xfrm>
                    <a:prstGeom prst="rect">
                      <a:avLst/>
                    </a:prstGeom>
                    <a:noFill/>
                    <a:ln>
                      <a:noFill/>
                    </a:ln>
                  </pic:spPr>
                </pic:pic>
              </a:graphicData>
            </a:graphic>
          </wp:inline>
        </w:drawing>
      </w:r>
      <w:r w:rsidRPr="00263FDF">
        <w:rPr>
          <w:rFonts w:ascii="Arial" w:eastAsia="Times New Roman" w:hAnsi="Arial" w:cs="Arial"/>
          <w:color w:val="000000"/>
          <w:sz w:val="21"/>
          <w:szCs w:val="21"/>
          <w:lang w:eastAsia="ru-RU"/>
        </w:rPr>
        <w:t>Ответственность регионального оператора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перед собственниками помещений в МКД формирующими фонд капитального ремонта на счете регионального оператора, закреплена ч. 6 ст. 182 ЖК РФ.</w:t>
      </w:r>
      <w:r w:rsidRPr="00263FDF">
        <w:rPr>
          <w:rFonts w:ascii="Arial" w:eastAsia="Times New Roman" w:hAnsi="Arial" w:cs="Arial"/>
          <w:color w:val="000000"/>
          <w:sz w:val="21"/>
          <w:szCs w:val="21"/>
          <w:lang w:eastAsia="ru-RU"/>
        </w:rPr>
        <w:br/>
        <w:t>Кроме того, ст. 188 ЖК РФ закреплено, что убытки, причиненные собственникам помещений в МКД в результате неисполнения или ненадлежащего исполнения региональным оператором своих обязательств в соответствии с ЖК РФ и принятыми в соответствии с ним законами субъектов Российской Федерации, подлежат возмещению в соответствии с гражданским законодательством.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МКД. В случае, если капитальный ремонт общего имущества в МКД,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МКД требуется оказание какого-либо вида услуг и (или) выполнение какого-либо вида работ, предусмотренных для этого МКД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(ч. 7 ст. 189 ЖК РФ).</w:t>
      </w:r>
    </w:p>
    <w:p w:rsidR="00263FDF" w:rsidRDefault="00263FDF"/>
    <w:p w:rsidR="00263FDF" w:rsidRDefault="00263FDF"/>
    <w:sectPr w:rsidR="00263FDF" w:rsidSect="00F3416C">
      <w:pgSz w:w="11906" w:h="16838" w:code="9"/>
      <w:pgMar w:top="1134" w:right="425"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F460B"/>
    <w:multiLevelType w:val="multilevel"/>
    <w:tmpl w:val="940C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0C"/>
    <w:rsid w:val="000D710C"/>
    <w:rsid w:val="00263FDF"/>
    <w:rsid w:val="00546229"/>
    <w:rsid w:val="005E58D9"/>
    <w:rsid w:val="00725978"/>
    <w:rsid w:val="00874B34"/>
    <w:rsid w:val="00E570F6"/>
    <w:rsid w:val="00E70EEB"/>
    <w:rsid w:val="00F34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41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41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41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41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17205">
      <w:bodyDiv w:val="1"/>
      <w:marLeft w:val="0"/>
      <w:marRight w:val="0"/>
      <w:marTop w:val="0"/>
      <w:marBottom w:val="0"/>
      <w:divBdr>
        <w:top w:val="none" w:sz="0" w:space="0" w:color="auto"/>
        <w:left w:val="none" w:sz="0" w:space="0" w:color="auto"/>
        <w:bottom w:val="none" w:sz="0" w:space="0" w:color="auto"/>
        <w:right w:val="none" w:sz="0" w:space="0" w:color="auto"/>
      </w:divBdr>
      <w:divsChild>
        <w:div w:id="1481531440">
          <w:marLeft w:val="0"/>
          <w:marRight w:val="0"/>
          <w:marTop w:val="0"/>
          <w:marBottom w:val="0"/>
          <w:divBdr>
            <w:top w:val="none" w:sz="0" w:space="0" w:color="auto"/>
            <w:left w:val="none" w:sz="0" w:space="0" w:color="auto"/>
            <w:bottom w:val="none" w:sz="0" w:space="0" w:color="auto"/>
            <w:right w:val="none" w:sz="0" w:space="0" w:color="auto"/>
          </w:divBdr>
        </w:div>
        <w:div w:id="1365836367">
          <w:marLeft w:val="0"/>
          <w:marRight w:val="0"/>
          <w:marTop w:val="240"/>
          <w:marBottom w:val="0"/>
          <w:divBdr>
            <w:top w:val="single" w:sz="6" w:space="4" w:color="E0DEDE"/>
            <w:left w:val="none" w:sz="0" w:space="0" w:color="E0DEDE"/>
            <w:bottom w:val="single" w:sz="6" w:space="4" w:color="E0DEDE"/>
            <w:right w:val="none" w:sz="0" w:space="0" w:color="E0DEDE"/>
          </w:divBdr>
          <w:divsChild>
            <w:div w:id="8242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54432">
      <w:bodyDiv w:val="1"/>
      <w:marLeft w:val="0"/>
      <w:marRight w:val="0"/>
      <w:marTop w:val="0"/>
      <w:marBottom w:val="0"/>
      <w:divBdr>
        <w:top w:val="none" w:sz="0" w:space="0" w:color="auto"/>
        <w:left w:val="none" w:sz="0" w:space="0" w:color="auto"/>
        <w:bottom w:val="none" w:sz="0" w:space="0" w:color="auto"/>
        <w:right w:val="none" w:sz="0" w:space="0" w:color="auto"/>
      </w:divBdr>
      <w:divsChild>
        <w:div w:id="1514109773">
          <w:marLeft w:val="0"/>
          <w:marRight w:val="0"/>
          <w:marTop w:val="0"/>
          <w:marBottom w:val="0"/>
          <w:divBdr>
            <w:top w:val="none" w:sz="0" w:space="0" w:color="auto"/>
            <w:left w:val="none" w:sz="0" w:space="0" w:color="auto"/>
            <w:bottom w:val="none" w:sz="0" w:space="0" w:color="auto"/>
            <w:right w:val="none" w:sz="0" w:space="0" w:color="auto"/>
          </w:divBdr>
        </w:div>
        <w:div w:id="2014867605">
          <w:marLeft w:val="0"/>
          <w:marRight w:val="0"/>
          <w:marTop w:val="240"/>
          <w:marBottom w:val="0"/>
          <w:divBdr>
            <w:top w:val="single" w:sz="6" w:space="4" w:color="E0DEDE"/>
            <w:left w:val="none" w:sz="0" w:space="0" w:color="E0DEDE"/>
            <w:bottom w:val="single" w:sz="6" w:space="4" w:color="E0DEDE"/>
            <w:right w:val="none" w:sz="0" w:space="0" w:color="E0DEDE"/>
          </w:divBdr>
          <w:divsChild>
            <w:div w:id="16710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2733">
      <w:bodyDiv w:val="1"/>
      <w:marLeft w:val="0"/>
      <w:marRight w:val="0"/>
      <w:marTop w:val="0"/>
      <w:marBottom w:val="0"/>
      <w:divBdr>
        <w:top w:val="none" w:sz="0" w:space="0" w:color="auto"/>
        <w:left w:val="none" w:sz="0" w:space="0" w:color="auto"/>
        <w:bottom w:val="none" w:sz="0" w:space="0" w:color="auto"/>
        <w:right w:val="none" w:sz="0" w:space="0" w:color="auto"/>
      </w:divBdr>
      <w:divsChild>
        <w:div w:id="1747335042">
          <w:marLeft w:val="0"/>
          <w:marRight w:val="0"/>
          <w:marTop w:val="0"/>
          <w:marBottom w:val="0"/>
          <w:divBdr>
            <w:top w:val="none" w:sz="0" w:space="0" w:color="auto"/>
            <w:left w:val="none" w:sz="0" w:space="0" w:color="auto"/>
            <w:bottom w:val="none" w:sz="0" w:space="0" w:color="auto"/>
            <w:right w:val="none" w:sz="0" w:space="0" w:color="auto"/>
          </w:divBdr>
        </w:div>
        <w:div w:id="2120878582">
          <w:marLeft w:val="0"/>
          <w:marRight w:val="0"/>
          <w:marTop w:val="240"/>
          <w:marBottom w:val="0"/>
          <w:divBdr>
            <w:top w:val="single" w:sz="6" w:space="4" w:color="E0DEDE"/>
            <w:left w:val="none" w:sz="0" w:space="0" w:color="E0DEDE"/>
            <w:bottom w:val="single" w:sz="6" w:space="4" w:color="E0DEDE"/>
            <w:right w:val="none" w:sz="0" w:space="0" w:color="E0DEDE"/>
          </w:divBdr>
          <w:divsChild>
            <w:div w:id="4226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4192">
      <w:bodyDiv w:val="1"/>
      <w:marLeft w:val="0"/>
      <w:marRight w:val="0"/>
      <w:marTop w:val="0"/>
      <w:marBottom w:val="0"/>
      <w:divBdr>
        <w:top w:val="none" w:sz="0" w:space="0" w:color="auto"/>
        <w:left w:val="none" w:sz="0" w:space="0" w:color="auto"/>
        <w:bottom w:val="none" w:sz="0" w:space="0" w:color="auto"/>
        <w:right w:val="none" w:sz="0" w:space="0" w:color="auto"/>
      </w:divBdr>
      <w:divsChild>
        <w:div w:id="1818766657">
          <w:marLeft w:val="0"/>
          <w:marRight w:val="0"/>
          <w:marTop w:val="0"/>
          <w:marBottom w:val="0"/>
          <w:divBdr>
            <w:top w:val="none" w:sz="0" w:space="0" w:color="auto"/>
            <w:left w:val="none" w:sz="0" w:space="0" w:color="auto"/>
            <w:bottom w:val="none" w:sz="0" w:space="0" w:color="auto"/>
            <w:right w:val="none" w:sz="0" w:space="0" w:color="auto"/>
          </w:divBdr>
          <w:divsChild>
            <w:div w:id="852063576">
              <w:marLeft w:val="0"/>
              <w:marRight w:val="0"/>
              <w:marTop w:val="0"/>
              <w:marBottom w:val="0"/>
              <w:divBdr>
                <w:top w:val="none" w:sz="0" w:space="0" w:color="auto"/>
                <w:left w:val="none" w:sz="0" w:space="0" w:color="auto"/>
                <w:bottom w:val="none" w:sz="0" w:space="0" w:color="auto"/>
                <w:right w:val="none" w:sz="0" w:space="0" w:color="auto"/>
              </w:divBdr>
              <w:divsChild>
                <w:div w:id="93790678">
                  <w:marLeft w:val="0"/>
                  <w:marRight w:val="0"/>
                  <w:marTop w:val="0"/>
                  <w:marBottom w:val="0"/>
                  <w:divBdr>
                    <w:top w:val="none" w:sz="0" w:space="0" w:color="auto"/>
                    <w:left w:val="none" w:sz="0" w:space="0" w:color="auto"/>
                    <w:bottom w:val="none" w:sz="0" w:space="0" w:color="auto"/>
                    <w:right w:val="none" w:sz="0" w:space="0" w:color="auto"/>
                  </w:divBdr>
                  <w:divsChild>
                    <w:div w:id="201138705">
                      <w:marLeft w:val="0"/>
                      <w:marRight w:val="0"/>
                      <w:marTop w:val="0"/>
                      <w:marBottom w:val="975"/>
                      <w:divBdr>
                        <w:top w:val="none" w:sz="0" w:space="0" w:color="auto"/>
                        <w:left w:val="none" w:sz="0" w:space="0" w:color="auto"/>
                        <w:bottom w:val="none" w:sz="0" w:space="0" w:color="auto"/>
                        <w:right w:val="none" w:sz="0" w:space="0" w:color="auto"/>
                      </w:divBdr>
                      <w:divsChild>
                        <w:div w:id="700713163">
                          <w:marLeft w:val="0"/>
                          <w:marRight w:val="0"/>
                          <w:marTop w:val="0"/>
                          <w:marBottom w:val="0"/>
                          <w:divBdr>
                            <w:top w:val="none" w:sz="0" w:space="0" w:color="auto"/>
                            <w:left w:val="none" w:sz="0" w:space="0" w:color="auto"/>
                            <w:bottom w:val="none" w:sz="0" w:space="0" w:color="auto"/>
                            <w:right w:val="none" w:sz="0" w:space="0" w:color="auto"/>
                          </w:divBdr>
                        </w:div>
                        <w:div w:id="1817988991">
                          <w:marLeft w:val="0"/>
                          <w:marRight w:val="0"/>
                          <w:marTop w:val="240"/>
                          <w:marBottom w:val="0"/>
                          <w:divBdr>
                            <w:top w:val="single" w:sz="6" w:space="4" w:color="E0DEDE"/>
                            <w:left w:val="none" w:sz="0" w:space="0" w:color="E0DEDE"/>
                            <w:bottom w:val="single" w:sz="6" w:space="4" w:color="E0DEDE"/>
                            <w:right w:val="none" w:sz="0" w:space="0" w:color="E0DEDE"/>
                          </w:divBdr>
                          <w:divsChild>
                            <w:div w:id="1834761837">
                              <w:marLeft w:val="0"/>
                              <w:marRight w:val="0"/>
                              <w:marTop w:val="0"/>
                              <w:marBottom w:val="0"/>
                              <w:divBdr>
                                <w:top w:val="none" w:sz="0" w:space="0" w:color="auto"/>
                                <w:left w:val="none" w:sz="0" w:space="0" w:color="auto"/>
                                <w:bottom w:val="none" w:sz="0" w:space="0" w:color="auto"/>
                                <w:right w:val="none" w:sz="0" w:space="0" w:color="auto"/>
                              </w:divBdr>
                            </w:div>
                          </w:divsChild>
                        </w:div>
                        <w:div w:id="355666982">
                          <w:marLeft w:val="0"/>
                          <w:marRight w:val="0"/>
                          <w:marTop w:val="0"/>
                          <w:marBottom w:val="0"/>
                          <w:divBdr>
                            <w:top w:val="none" w:sz="0" w:space="0" w:color="auto"/>
                            <w:left w:val="none" w:sz="0" w:space="0" w:color="auto"/>
                            <w:bottom w:val="none" w:sz="0" w:space="0" w:color="auto"/>
                            <w:right w:val="none" w:sz="0" w:space="0" w:color="auto"/>
                          </w:divBdr>
                          <w:divsChild>
                            <w:div w:id="1895896079">
                              <w:marLeft w:val="0"/>
                              <w:marRight w:val="0"/>
                              <w:marTop w:val="0"/>
                              <w:marBottom w:val="0"/>
                              <w:divBdr>
                                <w:top w:val="none" w:sz="0" w:space="0" w:color="auto"/>
                                <w:left w:val="none" w:sz="0" w:space="0" w:color="auto"/>
                                <w:bottom w:val="none" w:sz="0" w:space="0" w:color="auto"/>
                                <w:right w:val="none" w:sz="0" w:space="0" w:color="auto"/>
                              </w:divBdr>
                              <w:divsChild>
                                <w:div w:id="1736977537">
                                  <w:marLeft w:val="0"/>
                                  <w:marRight w:val="0"/>
                                  <w:marTop w:val="0"/>
                                  <w:marBottom w:val="0"/>
                                  <w:divBdr>
                                    <w:top w:val="none" w:sz="0" w:space="0" w:color="auto"/>
                                    <w:left w:val="none" w:sz="0" w:space="0" w:color="auto"/>
                                    <w:bottom w:val="none" w:sz="0" w:space="0" w:color="auto"/>
                                    <w:right w:val="none" w:sz="0" w:space="0" w:color="auto"/>
                                  </w:divBdr>
                                  <w:divsChild>
                                    <w:div w:id="18623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354450">
      <w:bodyDiv w:val="1"/>
      <w:marLeft w:val="0"/>
      <w:marRight w:val="0"/>
      <w:marTop w:val="0"/>
      <w:marBottom w:val="0"/>
      <w:divBdr>
        <w:top w:val="none" w:sz="0" w:space="0" w:color="auto"/>
        <w:left w:val="none" w:sz="0" w:space="0" w:color="auto"/>
        <w:bottom w:val="none" w:sz="0" w:space="0" w:color="auto"/>
        <w:right w:val="none" w:sz="0" w:space="0" w:color="auto"/>
      </w:divBdr>
      <w:divsChild>
        <w:div w:id="1845198790">
          <w:marLeft w:val="0"/>
          <w:marRight w:val="0"/>
          <w:marTop w:val="0"/>
          <w:marBottom w:val="0"/>
          <w:divBdr>
            <w:top w:val="none" w:sz="0" w:space="0" w:color="auto"/>
            <w:left w:val="none" w:sz="0" w:space="0" w:color="auto"/>
            <w:bottom w:val="none" w:sz="0" w:space="0" w:color="auto"/>
            <w:right w:val="none" w:sz="0" w:space="0" w:color="auto"/>
          </w:divBdr>
        </w:div>
        <w:div w:id="1702782134">
          <w:marLeft w:val="0"/>
          <w:marRight w:val="0"/>
          <w:marTop w:val="240"/>
          <w:marBottom w:val="0"/>
          <w:divBdr>
            <w:top w:val="single" w:sz="6" w:space="4" w:color="E0DEDE"/>
            <w:left w:val="none" w:sz="0" w:space="0" w:color="E0DEDE"/>
            <w:bottom w:val="single" w:sz="6" w:space="4" w:color="E0DEDE"/>
            <w:right w:val="none" w:sz="0" w:space="0" w:color="E0DEDE"/>
          </w:divBdr>
          <w:divsChild>
            <w:div w:id="1017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0469">
      <w:bodyDiv w:val="1"/>
      <w:marLeft w:val="0"/>
      <w:marRight w:val="0"/>
      <w:marTop w:val="0"/>
      <w:marBottom w:val="0"/>
      <w:divBdr>
        <w:top w:val="none" w:sz="0" w:space="0" w:color="auto"/>
        <w:left w:val="none" w:sz="0" w:space="0" w:color="auto"/>
        <w:bottom w:val="none" w:sz="0" w:space="0" w:color="auto"/>
        <w:right w:val="none" w:sz="0" w:space="0" w:color="auto"/>
      </w:divBdr>
      <w:divsChild>
        <w:div w:id="1877698442">
          <w:marLeft w:val="0"/>
          <w:marRight w:val="0"/>
          <w:marTop w:val="0"/>
          <w:marBottom w:val="0"/>
          <w:divBdr>
            <w:top w:val="none" w:sz="0" w:space="0" w:color="auto"/>
            <w:left w:val="none" w:sz="0" w:space="0" w:color="auto"/>
            <w:bottom w:val="none" w:sz="0" w:space="0" w:color="auto"/>
            <w:right w:val="none" w:sz="0" w:space="0" w:color="auto"/>
          </w:divBdr>
        </w:div>
        <w:div w:id="1380975222">
          <w:marLeft w:val="0"/>
          <w:marRight w:val="0"/>
          <w:marTop w:val="240"/>
          <w:marBottom w:val="0"/>
          <w:divBdr>
            <w:top w:val="single" w:sz="6" w:space="4" w:color="E0DEDE"/>
            <w:left w:val="none" w:sz="0" w:space="0" w:color="E0DEDE"/>
            <w:bottom w:val="single" w:sz="6" w:space="4" w:color="E0DEDE"/>
            <w:right w:val="none" w:sz="0" w:space="0" w:color="E0DEDE"/>
          </w:divBdr>
          <w:divsChild>
            <w:div w:id="106499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3439</Words>
  <Characters>19606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Yurist3</dc:creator>
  <cp:keywords/>
  <dc:description/>
  <cp:lastModifiedBy>Sveta</cp:lastModifiedBy>
  <cp:revision>4</cp:revision>
  <dcterms:created xsi:type="dcterms:W3CDTF">2017-11-21T23:54:00Z</dcterms:created>
  <dcterms:modified xsi:type="dcterms:W3CDTF">2017-11-24T07:28:00Z</dcterms:modified>
</cp:coreProperties>
</file>