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377" w:rsidRPr="006527C1" w:rsidRDefault="00A47377" w:rsidP="006527C1">
      <w:pPr>
        <w:jc w:val="center"/>
        <w:rPr>
          <w:sz w:val="28"/>
        </w:rPr>
      </w:pPr>
      <w:r w:rsidRPr="006527C1">
        <w:rPr>
          <w:sz w:val="28"/>
        </w:rPr>
        <w:t>Муниципальное образование «Смидовичский муниципальный район»</w:t>
      </w:r>
    </w:p>
    <w:p w:rsidR="00A47377" w:rsidRPr="006527C1" w:rsidRDefault="00A47377" w:rsidP="006527C1">
      <w:pPr>
        <w:jc w:val="center"/>
        <w:rPr>
          <w:sz w:val="28"/>
        </w:rPr>
      </w:pPr>
      <w:r w:rsidRPr="006527C1">
        <w:rPr>
          <w:sz w:val="28"/>
        </w:rPr>
        <w:t>Еврейской автономной области</w:t>
      </w:r>
    </w:p>
    <w:p w:rsidR="00A47377" w:rsidRPr="006527C1" w:rsidRDefault="00A47377" w:rsidP="006527C1">
      <w:pPr>
        <w:jc w:val="center"/>
        <w:rPr>
          <w:sz w:val="28"/>
        </w:rPr>
      </w:pPr>
    </w:p>
    <w:p w:rsidR="00A47377" w:rsidRPr="006527C1" w:rsidRDefault="00A47377" w:rsidP="006527C1">
      <w:pPr>
        <w:jc w:val="center"/>
        <w:rPr>
          <w:sz w:val="28"/>
        </w:rPr>
      </w:pPr>
      <w:r w:rsidRPr="006527C1">
        <w:rPr>
          <w:sz w:val="28"/>
        </w:rPr>
        <w:t>СОБРАНИЕ ДЕПУТАТОВ</w:t>
      </w:r>
    </w:p>
    <w:p w:rsidR="00A47377" w:rsidRPr="006527C1" w:rsidRDefault="00A47377" w:rsidP="006527C1">
      <w:pPr>
        <w:jc w:val="center"/>
        <w:rPr>
          <w:sz w:val="28"/>
        </w:rPr>
      </w:pPr>
    </w:p>
    <w:p w:rsidR="00A47377" w:rsidRPr="006527C1" w:rsidRDefault="00A47377" w:rsidP="006527C1">
      <w:pPr>
        <w:jc w:val="center"/>
        <w:rPr>
          <w:sz w:val="28"/>
        </w:rPr>
      </w:pPr>
      <w:r w:rsidRPr="006527C1">
        <w:rPr>
          <w:sz w:val="28"/>
        </w:rPr>
        <w:t>РЕШЕНИЕ</w:t>
      </w:r>
    </w:p>
    <w:p w:rsidR="00A47377" w:rsidRPr="006527C1" w:rsidRDefault="00A47377" w:rsidP="006527C1">
      <w:pPr>
        <w:tabs>
          <w:tab w:val="left" w:pos="7200"/>
        </w:tabs>
        <w:jc w:val="both"/>
        <w:rPr>
          <w:sz w:val="28"/>
        </w:rPr>
      </w:pPr>
      <w:r w:rsidRPr="006527C1">
        <w:rPr>
          <w:sz w:val="28"/>
        </w:rPr>
        <w:t>26.</w:t>
      </w:r>
      <w:r w:rsidR="005F1EBD" w:rsidRPr="006527C1">
        <w:rPr>
          <w:sz w:val="28"/>
        </w:rPr>
        <w:t>03.2021</w:t>
      </w:r>
      <w:r w:rsidRPr="006527C1">
        <w:rPr>
          <w:sz w:val="28"/>
        </w:rPr>
        <w:t xml:space="preserve">                                                                                                 № </w:t>
      </w:r>
      <w:r w:rsidR="00C70455">
        <w:rPr>
          <w:sz w:val="28"/>
        </w:rPr>
        <w:t>28</w:t>
      </w:r>
    </w:p>
    <w:p w:rsidR="00A47377" w:rsidRPr="006527C1" w:rsidRDefault="00A47377" w:rsidP="006527C1">
      <w:pPr>
        <w:jc w:val="center"/>
        <w:rPr>
          <w:sz w:val="28"/>
        </w:rPr>
      </w:pPr>
    </w:p>
    <w:p w:rsidR="00A47377" w:rsidRPr="006527C1" w:rsidRDefault="00A47377" w:rsidP="006527C1">
      <w:pPr>
        <w:jc w:val="center"/>
        <w:rPr>
          <w:sz w:val="28"/>
        </w:rPr>
      </w:pPr>
      <w:r w:rsidRPr="006527C1">
        <w:rPr>
          <w:sz w:val="28"/>
        </w:rPr>
        <w:t>пос. Смидович</w:t>
      </w:r>
    </w:p>
    <w:p w:rsidR="005F1EBD" w:rsidRPr="006527C1" w:rsidRDefault="005F1EBD" w:rsidP="006527C1">
      <w:pPr>
        <w:jc w:val="center"/>
        <w:rPr>
          <w:sz w:val="28"/>
        </w:rPr>
      </w:pPr>
    </w:p>
    <w:p w:rsidR="00A47377" w:rsidRPr="006527C1" w:rsidRDefault="005F1EBD" w:rsidP="006527C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527C1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83307B">
        <w:rPr>
          <w:rFonts w:ascii="Times New Roman" w:hAnsi="Times New Roman" w:cs="Times New Roman"/>
          <w:b w:val="0"/>
          <w:sz w:val="28"/>
          <w:szCs w:val="28"/>
        </w:rPr>
        <w:t>я</w:t>
      </w:r>
      <w:r w:rsidRPr="006527C1">
        <w:rPr>
          <w:rFonts w:ascii="Times New Roman" w:hAnsi="Times New Roman" w:cs="Times New Roman"/>
          <w:b w:val="0"/>
          <w:sz w:val="28"/>
          <w:szCs w:val="28"/>
        </w:rPr>
        <w:t xml:space="preserve"> в порядок участия муниципального образования «Смидовичский муниципальный район» Еврейской автономной области в реализации проекта муниципально-частного партнерства, утвержденный</w:t>
      </w:r>
    </w:p>
    <w:p w:rsidR="00A47377" w:rsidRPr="006527C1" w:rsidRDefault="00AB4316" w:rsidP="006527C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решением С</w:t>
      </w:r>
      <w:r w:rsidR="005F1EBD" w:rsidRPr="006527C1">
        <w:rPr>
          <w:rFonts w:ascii="Times New Roman" w:hAnsi="Times New Roman" w:cs="Times New Roman"/>
          <w:b w:val="0"/>
          <w:sz w:val="28"/>
          <w:szCs w:val="28"/>
        </w:rPr>
        <w:t>обрания депутатов от 28.04.2016 № 26</w:t>
      </w:r>
    </w:p>
    <w:p w:rsidR="00A47377" w:rsidRPr="006527C1" w:rsidRDefault="00A47377" w:rsidP="006527C1">
      <w:pPr>
        <w:pStyle w:val="ConsPlusNormal"/>
        <w:jc w:val="both"/>
        <w:rPr>
          <w:rFonts w:ascii="Times New Roman" w:hAnsi="Times New Roman" w:cs="Times New Roman"/>
        </w:rPr>
      </w:pPr>
    </w:p>
    <w:p w:rsidR="00A47377" w:rsidRPr="006527C1" w:rsidRDefault="00A47377" w:rsidP="006527C1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6527C1">
        <w:rPr>
          <w:rFonts w:ascii="Times New Roman" w:hAnsi="Times New Roman" w:cs="Times New Roman"/>
          <w:sz w:val="28"/>
        </w:rPr>
        <w:t xml:space="preserve">В соответствии с </w:t>
      </w:r>
      <w:hyperlink r:id="rId7" w:history="1">
        <w:r w:rsidRPr="006527C1">
          <w:rPr>
            <w:rFonts w:ascii="Times New Roman" w:hAnsi="Times New Roman" w:cs="Times New Roman"/>
            <w:sz w:val="28"/>
          </w:rPr>
          <w:t>Уставом</w:t>
        </w:r>
      </w:hyperlink>
      <w:r w:rsidR="0083307B">
        <w:rPr>
          <w:rFonts w:ascii="Times New Roman" w:hAnsi="Times New Roman" w:cs="Times New Roman"/>
          <w:sz w:val="28"/>
        </w:rPr>
        <w:t xml:space="preserve"> муниципального образования «</w:t>
      </w:r>
      <w:r w:rsidRPr="006527C1">
        <w:rPr>
          <w:rFonts w:ascii="Times New Roman" w:hAnsi="Times New Roman" w:cs="Times New Roman"/>
          <w:sz w:val="28"/>
        </w:rPr>
        <w:t>Смидовичский муниципальный район</w:t>
      </w:r>
      <w:r w:rsidR="0083307B">
        <w:rPr>
          <w:rFonts w:ascii="Times New Roman" w:hAnsi="Times New Roman" w:cs="Times New Roman"/>
          <w:sz w:val="28"/>
        </w:rPr>
        <w:t>»</w:t>
      </w:r>
      <w:r w:rsidRPr="006527C1">
        <w:rPr>
          <w:rFonts w:ascii="Times New Roman" w:hAnsi="Times New Roman" w:cs="Times New Roman"/>
          <w:sz w:val="28"/>
        </w:rPr>
        <w:t xml:space="preserve"> Еврейской автономной области Собрание депутатов</w:t>
      </w:r>
    </w:p>
    <w:p w:rsidR="00A47377" w:rsidRPr="006527C1" w:rsidRDefault="00A47377" w:rsidP="006527C1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A47377" w:rsidRPr="006527C1" w:rsidRDefault="00A47377" w:rsidP="006527C1">
      <w:pPr>
        <w:pStyle w:val="ConsPlusNormal"/>
        <w:rPr>
          <w:rFonts w:ascii="Times New Roman" w:hAnsi="Times New Roman" w:cs="Times New Roman"/>
          <w:sz w:val="28"/>
        </w:rPr>
      </w:pPr>
      <w:r w:rsidRPr="006527C1">
        <w:rPr>
          <w:rFonts w:ascii="Times New Roman" w:hAnsi="Times New Roman" w:cs="Times New Roman"/>
          <w:sz w:val="28"/>
        </w:rPr>
        <w:t>РЕШИЛО:</w:t>
      </w:r>
    </w:p>
    <w:p w:rsidR="00A47377" w:rsidRPr="006527C1" w:rsidRDefault="00A47377" w:rsidP="006527C1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6527C1">
        <w:rPr>
          <w:rFonts w:ascii="Times New Roman" w:hAnsi="Times New Roman" w:cs="Times New Roman"/>
          <w:sz w:val="28"/>
        </w:rPr>
        <w:t xml:space="preserve">1. Внести в </w:t>
      </w:r>
      <w:hyperlink r:id="rId8" w:history="1">
        <w:r w:rsidRPr="006527C1">
          <w:rPr>
            <w:rFonts w:ascii="Times New Roman" w:hAnsi="Times New Roman" w:cs="Times New Roman"/>
            <w:sz w:val="28"/>
          </w:rPr>
          <w:t>порядок</w:t>
        </w:r>
      </w:hyperlink>
      <w:r w:rsidRPr="006527C1">
        <w:rPr>
          <w:rFonts w:ascii="Times New Roman" w:hAnsi="Times New Roman" w:cs="Times New Roman"/>
          <w:sz w:val="28"/>
        </w:rPr>
        <w:t xml:space="preserve"> участия муниципального образования </w:t>
      </w:r>
      <w:r w:rsidR="005F1EBD" w:rsidRPr="006527C1">
        <w:rPr>
          <w:rFonts w:ascii="Times New Roman" w:hAnsi="Times New Roman" w:cs="Times New Roman"/>
          <w:sz w:val="28"/>
        </w:rPr>
        <w:t>«</w:t>
      </w:r>
      <w:r w:rsidRPr="006527C1">
        <w:rPr>
          <w:rFonts w:ascii="Times New Roman" w:hAnsi="Times New Roman" w:cs="Times New Roman"/>
          <w:sz w:val="28"/>
        </w:rPr>
        <w:t>Смидовичский муниципальный район</w:t>
      </w:r>
      <w:r w:rsidR="005F1EBD" w:rsidRPr="006527C1">
        <w:rPr>
          <w:rFonts w:ascii="Times New Roman" w:hAnsi="Times New Roman" w:cs="Times New Roman"/>
          <w:sz w:val="28"/>
        </w:rPr>
        <w:t>»</w:t>
      </w:r>
      <w:r w:rsidRPr="006527C1">
        <w:rPr>
          <w:rFonts w:ascii="Times New Roman" w:hAnsi="Times New Roman" w:cs="Times New Roman"/>
          <w:sz w:val="28"/>
        </w:rPr>
        <w:t xml:space="preserve"> Еврейской автономной области в реализации проекта муниципально-частного партнерства, утвержденный решением Собрания депутатов от 28.04.2016 </w:t>
      </w:r>
      <w:r w:rsidR="005F1EBD" w:rsidRPr="006527C1">
        <w:rPr>
          <w:rFonts w:ascii="Times New Roman" w:hAnsi="Times New Roman" w:cs="Times New Roman"/>
          <w:sz w:val="28"/>
        </w:rPr>
        <w:t>№</w:t>
      </w:r>
      <w:r w:rsidRPr="006527C1">
        <w:rPr>
          <w:rFonts w:ascii="Times New Roman" w:hAnsi="Times New Roman" w:cs="Times New Roman"/>
          <w:sz w:val="28"/>
        </w:rPr>
        <w:t xml:space="preserve"> 26, следующие изменения:</w:t>
      </w:r>
    </w:p>
    <w:p w:rsidR="00A47377" w:rsidRPr="006527C1" w:rsidRDefault="00A47377" w:rsidP="006527C1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6527C1">
        <w:rPr>
          <w:rFonts w:ascii="Times New Roman" w:hAnsi="Times New Roman" w:cs="Times New Roman"/>
          <w:sz w:val="28"/>
        </w:rPr>
        <w:t xml:space="preserve">1.1. </w:t>
      </w:r>
      <w:hyperlink r:id="rId9" w:history="1">
        <w:r w:rsidRPr="006527C1">
          <w:rPr>
            <w:rFonts w:ascii="Times New Roman" w:hAnsi="Times New Roman" w:cs="Times New Roman"/>
            <w:sz w:val="28"/>
          </w:rPr>
          <w:t>Подпункт 6.1 раздела 6</w:t>
        </w:r>
      </w:hyperlink>
      <w:r w:rsidRPr="006527C1">
        <w:rPr>
          <w:rFonts w:ascii="Times New Roman" w:hAnsi="Times New Roman" w:cs="Times New Roman"/>
          <w:sz w:val="28"/>
        </w:rPr>
        <w:t xml:space="preserve"> дополнить </w:t>
      </w:r>
      <w:r w:rsidR="006527C1" w:rsidRPr="006527C1">
        <w:rPr>
          <w:rFonts w:ascii="Times New Roman" w:hAnsi="Times New Roman" w:cs="Times New Roman"/>
          <w:sz w:val="28"/>
        </w:rPr>
        <w:t>изложить в следующей редакции</w:t>
      </w:r>
      <w:r w:rsidRPr="006527C1">
        <w:rPr>
          <w:rFonts w:ascii="Times New Roman" w:hAnsi="Times New Roman" w:cs="Times New Roman"/>
          <w:sz w:val="28"/>
        </w:rPr>
        <w:t>: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t xml:space="preserve">«1) </w:t>
      </w:r>
      <w:hyperlink r:id="rId10" w:history="1">
        <w:r w:rsidRPr="006527C1">
          <w:rPr>
            <w:rFonts w:eastAsiaTheme="minorHAnsi"/>
            <w:sz w:val="28"/>
            <w:szCs w:val="28"/>
            <w:lang w:eastAsia="en-US"/>
          </w:rPr>
          <w:t>частные</w:t>
        </w:r>
      </w:hyperlink>
      <w:r w:rsidRPr="006527C1">
        <w:rPr>
          <w:rFonts w:eastAsiaTheme="minorHAnsi"/>
          <w:sz w:val="28"/>
          <w:szCs w:val="28"/>
          <w:lang w:eastAsia="en-US"/>
        </w:rPr>
        <w:t xml:space="preserve"> автомобильные дороги или участки частных автомобильных дорог, мосты, защитные дорожные сооружения, искусственные дорожные сооружения, производственные объекты (объекты, используемые при капитальном ремонте, ремонте и содержании автомобильных дорог), элементы обустройства автомобильных дорог, объекты, предназначенные для взимания платы (в том числе пункты взимания платы), объекты дорожного сервиса;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t>2) транспорт общего пользования, за исключением метрополитена;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t>3) объекты железнодорожного транспорта;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t>4) объекты трубопроводного транспорта;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t>5) морские порты, речные порты, специализированные порты, объекты их инфраструктур, в том числе искусственные земельные участки, портовые гидротехнические сооружения, за исключением объектов инфраструктуры морского порта, которые могут находиться в федеральной собственности, не подлежат отчуждению в частную собственность;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t>6) морские суда и речные суда, суда смешанного (река - море) плавания, а также суда, осуществляющие ледокольную проводку, гидрографическую, научно-исследовательскую деятельность, паромные переправы, плавучие и сухие доки, за исключением объектов, которые в соответствии с законодательством Российской Федерации находятся в государственной собственности, не подлежат отчуждению в частную собственность;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lastRenderedPageBreak/>
        <w:t xml:space="preserve">7) воздушные суда, аэродромы, аэропорты, технические средства и </w:t>
      </w:r>
      <w:proofErr w:type="gramStart"/>
      <w:r w:rsidRPr="006527C1">
        <w:rPr>
          <w:rFonts w:eastAsiaTheme="minorHAnsi"/>
          <w:sz w:val="28"/>
          <w:szCs w:val="28"/>
          <w:lang w:eastAsia="en-US"/>
        </w:rPr>
        <w:t>другие</w:t>
      </w:r>
      <w:proofErr w:type="gramEnd"/>
      <w:r w:rsidRPr="006527C1">
        <w:rPr>
          <w:rFonts w:eastAsiaTheme="minorHAnsi"/>
          <w:sz w:val="28"/>
          <w:szCs w:val="28"/>
          <w:lang w:eastAsia="en-US"/>
        </w:rPr>
        <w:t xml:space="preserve"> предназначенные для обеспечения полетов воздушных судов средства, за исключением объектов, отнесенных к имуществу государственной авиации или к единой системе организации воздушного движения;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t>8) объекты по производству, передаче и распределению электрической энергии;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t>9) гидротехнические сооружения, стационарные и (или) плавучие платформы, искусственные острова;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t>10) подводные и подземные технические сооружения, переходы, сооружения связи, линии связи и коммуникации, иные линейные объекты связи и коммуникации;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t>11) объекты здравоохранения, в том числе объекты, предназначенные для санаторно-курортного лечения и иной деятельности в сфере здравоохранения;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t>12) объекты образования, культуры, спорта, объекты, используемые для организации отдыха граждан и туризма, иные объекты социального обслуживания населения;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t>13) объекты, на которых осуществляются обработка, утилизация, обезвреживание, размещение твердых коммунальных отходов;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t>14) объекты благоустройства территорий, в том числе для их освещения;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t>15) мелиоративные системы и объекты их инженерной инфраструктуры, за исключением государственных мелиоративных систем;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527C1">
        <w:rPr>
          <w:rFonts w:eastAsiaTheme="minorHAnsi"/>
          <w:sz w:val="28"/>
          <w:szCs w:val="28"/>
          <w:lang w:eastAsia="en-US"/>
        </w:rPr>
        <w:t xml:space="preserve">16) объекты производства, первичной и (или) последующей (промышленной) переработки, хранения сельскохозяйственной продукции, определенные согласно </w:t>
      </w:r>
      <w:hyperlink r:id="rId11" w:history="1">
        <w:r w:rsidRPr="006527C1">
          <w:rPr>
            <w:rFonts w:eastAsiaTheme="minorHAnsi"/>
            <w:sz w:val="28"/>
            <w:szCs w:val="28"/>
            <w:lang w:eastAsia="en-US"/>
          </w:rPr>
          <w:t>критериям</w:t>
        </w:r>
      </w:hyperlink>
      <w:r w:rsidRPr="006527C1">
        <w:rPr>
          <w:rFonts w:eastAsiaTheme="minorHAnsi"/>
          <w:sz w:val="28"/>
          <w:szCs w:val="28"/>
          <w:lang w:eastAsia="en-US"/>
        </w:rPr>
        <w:t>, установленным Правительством Российской Федерации;</w:t>
      </w:r>
      <w:proofErr w:type="gramEnd"/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t>17) объекты охотничьей инфраструктуры;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t>18) имущественные комплексы, предназначенные для производства промышленной продукции и (или) осуществления иной деятельности в сфере промышленности;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527C1">
        <w:rPr>
          <w:rFonts w:eastAsiaTheme="minorHAnsi"/>
          <w:sz w:val="28"/>
          <w:szCs w:val="28"/>
          <w:lang w:eastAsia="en-US"/>
        </w:rPr>
        <w:t xml:space="preserve">19) программы для электронных вычислительных машин (программы для ЭВМ), базы данных, информационные системы (в том числе государственные информационные системы) и (или) сайты в информационно-телекоммуникационной сети </w:t>
      </w:r>
      <w:r>
        <w:rPr>
          <w:rFonts w:eastAsiaTheme="minorHAnsi"/>
          <w:sz w:val="28"/>
          <w:szCs w:val="28"/>
          <w:lang w:eastAsia="en-US"/>
        </w:rPr>
        <w:t>«</w:t>
      </w:r>
      <w:r w:rsidRPr="006527C1">
        <w:rPr>
          <w:rFonts w:eastAsiaTheme="minorHAnsi"/>
          <w:sz w:val="28"/>
          <w:szCs w:val="28"/>
          <w:lang w:eastAsia="en-US"/>
        </w:rPr>
        <w:t>Интернет</w:t>
      </w:r>
      <w:r>
        <w:rPr>
          <w:rFonts w:eastAsiaTheme="minorHAnsi"/>
          <w:sz w:val="28"/>
          <w:szCs w:val="28"/>
          <w:lang w:eastAsia="en-US"/>
        </w:rPr>
        <w:t>»</w:t>
      </w:r>
      <w:r w:rsidRPr="006527C1">
        <w:rPr>
          <w:rFonts w:eastAsiaTheme="minorHAnsi"/>
          <w:sz w:val="28"/>
          <w:szCs w:val="28"/>
          <w:lang w:eastAsia="en-US"/>
        </w:rPr>
        <w:t xml:space="preserve"> или других информационно-телекоммуникационных сетях, в состав которых входят такие программы для ЭВМ и (или) базы данных, либо совокупность указанных объектов (далее - объекты информационных технологий), либо объекты информационных технологий и имущество, технологически связанное с одним</w:t>
      </w:r>
      <w:proofErr w:type="gramEnd"/>
      <w:r w:rsidRPr="006527C1">
        <w:rPr>
          <w:rFonts w:eastAsiaTheme="minorHAnsi"/>
          <w:sz w:val="28"/>
          <w:szCs w:val="28"/>
          <w:lang w:eastAsia="en-US"/>
        </w:rPr>
        <w:t xml:space="preserve"> или несколькими такими объектами и </w:t>
      </w:r>
      <w:proofErr w:type="gramStart"/>
      <w:r w:rsidRPr="006527C1">
        <w:rPr>
          <w:rFonts w:eastAsiaTheme="minorHAnsi"/>
          <w:sz w:val="28"/>
          <w:szCs w:val="28"/>
          <w:lang w:eastAsia="en-US"/>
        </w:rPr>
        <w:t>предназначенное</w:t>
      </w:r>
      <w:proofErr w:type="gramEnd"/>
      <w:r w:rsidRPr="006527C1">
        <w:rPr>
          <w:rFonts w:eastAsiaTheme="minorHAnsi"/>
          <w:sz w:val="28"/>
          <w:szCs w:val="28"/>
          <w:lang w:eastAsia="en-US"/>
        </w:rPr>
        <w:t xml:space="preserve"> для обеспечения их функционирования или осуществления иной деятельности, предусмотренной соглашением (далее - технические средства обеспечения функционирования объектов информационных технологий);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lastRenderedPageBreak/>
        <w:t>20) совокупность зданий, частей зданий или помещений, объединенных единым назначением с движимым имуществом, технологически связанным с объектами информационных технологий, и предназначенных для автоматизации с использованием программ для ЭВМ и баз данных процессов формирования, хранения, обработки, приема, передачи, доставки информации, обеспечения доступа к ней, ее представления и распространения (центры обработки данных);</w:t>
      </w:r>
    </w:p>
    <w:p w:rsidR="006527C1" w:rsidRPr="006527C1" w:rsidRDefault="006527C1" w:rsidP="006527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27C1">
        <w:rPr>
          <w:rFonts w:eastAsiaTheme="minorHAnsi"/>
          <w:sz w:val="28"/>
          <w:szCs w:val="28"/>
          <w:lang w:eastAsia="en-US"/>
        </w:rPr>
        <w:t>21) объекты специализированных организаций для оказания помощи лицам, находящимся в состоянии алкогольного, наркотического или иного токсического опьянения</w:t>
      </w:r>
      <w:proofErr w:type="gramStart"/>
      <w:r w:rsidRPr="006527C1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».</w:t>
      </w:r>
      <w:proofErr w:type="gramEnd"/>
    </w:p>
    <w:p w:rsidR="00A47377" w:rsidRPr="006527C1" w:rsidRDefault="00A47377" w:rsidP="006527C1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6527C1">
        <w:rPr>
          <w:rFonts w:ascii="Times New Roman" w:hAnsi="Times New Roman" w:cs="Times New Roman"/>
          <w:sz w:val="28"/>
        </w:rPr>
        <w:t>2. Опубликов</w:t>
      </w:r>
      <w:r w:rsidR="006527C1">
        <w:rPr>
          <w:rFonts w:ascii="Times New Roman" w:hAnsi="Times New Roman" w:cs="Times New Roman"/>
          <w:sz w:val="28"/>
        </w:rPr>
        <w:t>ать настоящее решение в газете «Районный вестник»</w:t>
      </w:r>
      <w:r w:rsidRPr="006527C1">
        <w:rPr>
          <w:rFonts w:ascii="Times New Roman" w:hAnsi="Times New Roman" w:cs="Times New Roman"/>
          <w:sz w:val="28"/>
        </w:rPr>
        <w:t>.</w:t>
      </w:r>
    </w:p>
    <w:p w:rsidR="00A47377" w:rsidRDefault="00A47377" w:rsidP="006527C1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6527C1">
        <w:rPr>
          <w:rFonts w:ascii="Times New Roman" w:hAnsi="Times New Roman" w:cs="Times New Roman"/>
          <w:sz w:val="28"/>
        </w:rPr>
        <w:t>3. Настоящее решение вступает в силу после дня его официального опубликования.</w:t>
      </w:r>
    </w:p>
    <w:p w:rsidR="0083307B" w:rsidRPr="006527C1" w:rsidRDefault="0083307B" w:rsidP="006527C1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A47377" w:rsidRDefault="00A47377" w:rsidP="006527C1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tbl>
      <w:tblPr>
        <w:tblW w:w="9962" w:type="dxa"/>
        <w:tblLook w:val="04A0" w:firstRow="1" w:lastRow="0" w:firstColumn="1" w:lastColumn="0" w:noHBand="0" w:noVBand="1"/>
      </w:tblPr>
      <w:tblGrid>
        <w:gridCol w:w="5070"/>
        <w:gridCol w:w="1701"/>
        <w:gridCol w:w="3191"/>
      </w:tblGrid>
      <w:tr w:rsidR="006527C1" w:rsidRPr="00293133" w:rsidTr="00DE1EE2">
        <w:tc>
          <w:tcPr>
            <w:tcW w:w="5070" w:type="dxa"/>
            <w:shd w:val="clear" w:color="auto" w:fill="auto"/>
          </w:tcPr>
          <w:p w:rsidR="006527C1" w:rsidRPr="00293133" w:rsidRDefault="006527C1" w:rsidP="00DE1EE2">
            <w:pPr>
              <w:rPr>
                <w:sz w:val="28"/>
              </w:rPr>
            </w:pPr>
            <w:r>
              <w:rPr>
                <w:sz w:val="28"/>
              </w:rPr>
              <w:t>Председатель Собрания депутатов</w:t>
            </w:r>
          </w:p>
        </w:tc>
        <w:tc>
          <w:tcPr>
            <w:tcW w:w="1701" w:type="dxa"/>
            <w:shd w:val="clear" w:color="auto" w:fill="auto"/>
          </w:tcPr>
          <w:p w:rsidR="006527C1" w:rsidRPr="00293133" w:rsidRDefault="006527C1" w:rsidP="00DE1EE2">
            <w:pPr>
              <w:jc w:val="both"/>
              <w:rPr>
                <w:sz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6527C1" w:rsidRDefault="006527C1" w:rsidP="00DE1EE2">
            <w:pPr>
              <w:tabs>
                <w:tab w:val="left" w:pos="459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Р.Ф. Рекрут</w:t>
            </w:r>
          </w:p>
          <w:p w:rsidR="006527C1" w:rsidRPr="00293133" w:rsidRDefault="006527C1" w:rsidP="00DE1EE2">
            <w:pPr>
              <w:tabs>
                <w:tab w:val="left" w:pos="459"/>
              </w:tabs>
              <w:jc w:val="both"/>
              <w:rPr>
                <w:sz w:val="28"/>
              </w:rPr>
            </w:pPr>
          </w:p>
        </w:tc>
      </w:tr>
      <w:tr w:rsidR="006527C1" w:rsidRPr="00293133" w:rsidTr="00DE1EE2">
        <w:tc>
          <w:tcPr>
            <w:tcW w:w="5070" w:type="dxa"/>
            <w:shd w:val="clear" w:color="auto" w:fill="auto"/>
          </w:tcPr>
          <w:p w:rsidR="006527C1" w:rsidRDefault="006527C1" w:rsidP="00DE1EE2">
            <w:pPr>
              <w:rPr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527C1" w:rsidRPr="00293133" w:rsidRDefault="006527C1" w:rsidP="00DE1EE2">
            <w:pPr>
              <w:jc w:val="both"/>
              <w:rPr>
                <w:sz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6527C1" w:rsidRPr="00293133" w:rsidRDefault="006527C1" w:rsidP="00DE1EE2">
            <w:pPr>
              <w:jc w:val="both"/>
              <w:rPr>
                <w:sz w:val="28"/>
              </w:rPr>
            </w:pPr>
          </w:p>
        </w:tc>
      </w:tr>
      <w:tr w:rsidR="006527C1" w:rsidRPr="00293133" w:rsidTr="00DE1EE2">
        <w:tc>
          <w:tcPr>
            <w:tcW w:w="5070" w:type="dxa"/>
            <w:shd w:val="clear" w:color="auto" w:fill="auto"/>
          </w:tcPr>
          <w:p w:rsidR="006527C1" w:rsidRPr="00293133" w:rsidRDefault="006527C1" w:rsidP="00DE1EE2">
            <w:pPr>
              <w:rPr>
                <w:sz w:val="28"/>
              </w:rPr>
            </w:pPr>
            <w:bookmarkStart w:id="0" w:name="bookmark0"/>
            <w:r w:rsidRPr="00293133">
              <w:rPr>
                <w:sz w:val="28"/>
              </w:rPr>
              <w:t xml:space="preserve">Глава муниципального района             </w:t>
            </w:r>
          </w:p>
        </w:tc>
        <w:tc>
          <w:tcPr>
            <w:tcW w:w="1701" w:type="dxa"/>
            <w:shd w:val="clear" w:color="auto" w:fill="auto"/>
          </w:tcPr>
          <w:p w:rsidR="006527C1" w:rsidRPr="00293133" w:rsidRDefault="006527C1" w:rsidP="00DE1EE2">
            <w:pPr>
              <w:jc w:val="both"/>
              <w:rPr>
                <w:sz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6527C1" w:rsidRPr="00293133" w:rsidRDefault="006527C1" w:rsidP="00DE1EE2">
            <w:pPr>
              <w:jc w:val="both"/>
              <w:rPr>
                <w:sz w:val="28"/>
              </w:rPr>
            </w:pPr>
            <w:r w:rsidRPr="00293133">
              <w:rPr>
                <w:sz w:val="28"/>
              </w:rPr>
              <w:t xml:space="preserve">      М.В. Шупиков</w:t>
            </w:r>
          </w:p>
        </w:tc>
      </w:tr>
    </w:tbl>
    <w:p w:rsidR="006527C1" w:rsidRPr="00293133" w:rsidRDefault="006527C1" w:rsidP="006527C1">
      <w:pPr>
        <w:jc w:val="both"/>
        <w:rPr>
          <w:sz w:val="28"/>
        </w:rPr>
      </w:pPr>
    </w:p>
    <w:p w:rsidR="00240F81" w:rsidRDefault="006527C1" w:rsidP="001509C3">
      <w:pPr>
        <w:jc w:val="both"/>
        <w:rPr>
          <w:sz w:val="28"/>
        </w:rPr>
      </w:pPr>
      <w:r w:rsidRPr="00293133">
        <w:rPr>
          <w:sz w:val="28"/>
        </w:rPr>
        <w:t xml:space="preserve">             </w:t>
      </w:r>
      <w:bookmarkEnd w:id="0"/>
    </w:p>
    <w:tbl>
      <w:tblPr>
        <w:tblW w:w="99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353"/>
        <w:gridCol w:w="2031"/>
        <w:gridCol w:w="2608"/>
      </w:tblGrid>
      <w:tr w:rsidR="001509C3" w:rsidRPr="001509C3" w:rsidTr="00543A9D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509C3" w:rsidRPr="001509C3" w:rsidRDefault="001509C3" w:rsidP="001509C3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509C3" w:rsidRPr="001509C3" w:rsidRDefault="001509C3" w:rsidP="001509C3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509C3" w:rsidRPr="001509C3" w:rsidRDefault="001509C3" w:rsidP="001509C3">
            <w:pPr>
              <w:suppressAutoHyphens/>
              <w:rPr>
                <w:sz w:val="28"/>
                <w:szCs w:val="28"/>
              </w:rPr>
            </w:pPr>
          </w:p>
        </w:tc>
      </w:tr>
      <w:tr w:rsidR="001509C3" w:rsidRPr="001509C3" w:rsidTr="00543A9D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509C3" w:rsidRPr="001509C3" w:rsidRDefault="001509C3" w:rsidP="001509C3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509C3" w:rsidRPr="001509C3" w:rsidRDefault="001509C3" w:rsidP="001509C3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509C3" w:rsidRPr="001509C3" w:rsidRDefault="001509C3" w:rsidP="001509C3">
            <w:pPr>
              <w:suppressAutoHyphens/>
              <w:rPr>
                <w:sz w:val="28"/>
                <w:szCs w:val="28"/>
              </w:rPr>
            </w:pPr>
          </w:p>
        </w:tc>
      </w:tr>
      <w:tr w:rsidR="001509C3" w:rsidRPr="001509C3" w:rsidTr="00543A9D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509C3" w:rsidRPr="001509C3" w:rsidRDefault="001509C3" w:rsidP="001509C3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509C3" w:rsidRPr="001509C3" w:rsidRDefault="001509C3" w:rsidP="001509C3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509C3" w:rsidRPr="001509C3" w:rsidRDefault="001509C3" w:rsidP="001509C3">
            <w:pPr>
              <w:suppressAutoHyphens/>
              <w:rPr>
                <w:sz w:val="28"/>
                <w:szCs w:val="28"/>
              </w:rPr>
            </w:pPr>
          </w:p>
        </w:tc>
      </w:tr>
      <w:tr w:rsidR="001509C3" w:rsidRPr="001509C3" w:rsidTr="00543A9D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509C3" w:rsidRPr="001509C3" w:rsidRDefault="001509C3" w:rsidP="001509C3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509C3" w:rsidRPr="001509C3" w:rsidRDefault="001509C3" w:rsidP="001509C3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509C3" w:rsidRPr="001509C3" w:rsidRDefault="001509C3" w:rsidP="001509C3">
            <w:pPr>
              <w:suppressAutoHyphens/>
              <w:rPr>
                <w:sz w:val="28"/>
                <w:szCs w:val="28"/>
              </w:rPr>
            </w:pPr>
          </w:p>
        </w:tc>
      </w:tr>
    </w:tbl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</w:p>
    <w:p w:rsidR="00240F81" w:rsidRDefault="00240F81" w:rsidP="00240F81">
      <w:pPr>
        <w:jc w:val="center"/>
        <w:rPr>
          <w:sz w:val="28"/>
        </w:rPr>
      </w:pPr>
      <w:bookmarkStart w:id="1" w:name="_GoBack"/>
      <w:bookmarkEnd w:id="1"/>
    </w:p>
    <w:sectPr w:rsidR="00240F81" w:rsidSect="00F2400C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BB3" w:rsidRDefault="00382BB3" w:rsidP="00F2400C">
      <w:r>
        <w:separator/>
      </w:r>
    </w:p>
  </w:endnote>
  <w:endnote w:type="continuationSeparator" w:id="0">
    <w:p w:rsidR="00382BB3" w:rsidRDefault="00382BB3" w:rsidP="00F24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BB3" w:rsidRDefault="00382BB3" w:rsidP="00F2400C">
      <w:r>
        <w:separator/>
      </w:r>
    </w:p>
  </w:footnote>
  <w:footnote w:type="continuationSeparator" w:id="0">
    <w:p w:rsidR="00382BB3" w:rsidRDefault="00382BB3" w:rsidP="00F240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7268231"/>
      <w:docPartObj>
        <w:docPartGallery w:val="Page Numbers (Top of Page)"/>
        <w:docPartUnique/>
      </w:docPartObj>
    </w:sdtPr>
    <w:sdtEndPr/>
    <w:sdtContent>
      <w:p w:rsidR="00F2400C" w:rsidRDefault="00F2400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0455">
          <w:rPr>
            <w:noProof/>
          </w:rPr>
          <w:t>2</w:t>
        </w:r>
        <w:r>
          <w:fldChar w:fldCharType="end"/>
        </w:r>
      </w:p>
    </w:sdtContent>
  </w:sdt>
  <w:p w:rsidR="00F2400C" w:rsidRDefault="00F240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377"/>
    <w:rsid w:val="001509C3"/>
    <w:rsid w:val="001828DD"/>
    <w:rsid w:val="001F3572"/>
    <w:rsid w:val="00240F81"/>
    <w:rsid w:val="002F677C"/>
    <w:rsid w:val="00382BB3"/>
    <w:rsid w:val="005932D0"/>
    <w:rsid w:val="005F1EBD"/>
    <w:rsid w:val="00625988"/>
    <w:rsid w:val="006527C1"/>
    <w:rsid w:val="0083307B"/>
    <w:rsid w:val="00951E13"/>
    <w:rsid w:val="00A00F96"/>
    <w:rsid w:val="00A47377"/>
    <w:rsid w:val="00AB4316"/>
    <w:rsid w:val="00BB60B6"/>
    <w:rsid w:val="00C70455"/>
    <w:rsid w:val="00F2400C"/>
    <w:rsid w:val="00FD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3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73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737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40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40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40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40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2400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40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3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73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737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40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40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40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40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2400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40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2E5C2D6D6AB8AB8A07A8FC3E65F68E853340D9DD46DE36809A17486CABC7520723546CA4BF4E1A3E1973D33866F1A16FB8EF23080544EA135CE6A3M0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E2E5C2D6D6AB8AB8A07A8FC3E65F68E853340D9DC43D73D869A17486CABC7520723547EA4E7421B360772D42D30A0E7A3MBF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D4D20934C3CA783356AA320EC15BF0B6F1891BC3D258F832155FF3700EE284C22E590DA2B326145C254E31546DCFFECFD50D8998D53AD13f32D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D4D20934C3CA783356AA320EC15BF0B6E159EBD3B218F832155FF3700EE284C22E590DA2B326143C254E31546DCFFECFD50D8998D53AD13f32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E2E5C2D6D6AB8AB8A07A8FC3E65F68E853340D9DD46DE36809A17486CABC7520723546CA4BF4E1A3E1977DF3866F1A16FB8EF23080544EA135CE6A3M0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Совет депутатов1</cp:lastModifiedBy>
  <cp:revision>6</cp:revision>
  <cp:lastPrinted>2021-03-29T02:17:00Z</cp:lastPrinted>
  <dcterms:created xsi:type="dcterms:W3CDTF">2021-03-18T06:28:00Z</dcterms:created>
  <dcterms:modified xsi:type="dcterms:W3CDTF">2021-04-01T06:44:00Z</dcterms:modified>
</cp:coreProperties>
</file>