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115" w:rsidRPr="00F64C62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F64C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Различные аспекты административной ответственности юридических лиц и индивидуальных предпринимателей в 2017 году претерпели изменения. 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Рассмотрим главные новации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для бизнес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 которые стоит обратить внимание всем. Как изменится ответственность предпринимателей в 2017 году?</w:t>
      </w:r>
    </w:p>
    <w:p w:rsidR="00DB7115" w:rsidRPr="00DB7115" w:rsidRDefault="00DB7115" w:rsidP="00DB7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Предупреждение вместо штрафа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Предприниматели привычно ждут ужесточения законов, регулирующих бизнес.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рислушавшись к пожеланию президента перестать «</w:t>
      </w:r>
      <w:proofErr w:type="spellStart"/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кошмарить</w:t>
      </w:r>
      <w:proofErr w:type="spellEnd"/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» бизнес, законодатели решили, где можно заменить штрафы предупреждением. В основном нововведение каса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ется систем налогообложения, но только в 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 части, где деятельность представителей бизнеса не сопряжена с серьезными последствиями.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6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начала 2017 года,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совершает некий проступок впервые, то</w:t>
      </w:r>
      <w:r w:rsidR="00F6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не</w:t>
      </w:r>
      <w:r w:rsidR="00F6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станут штрафовать, а</w:t>
      </w:r>
      <w:r w:rsidR="00F6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лишь предупредят. Что и закреплено в ст. 4.1.1 КоАП РФ. </w:t>
      </w:r>
      <w:r w:rsidR="00F64C6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изменения внесены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03.07.2016 г. в ФЗ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 316-ФЗ.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работает эта норма в случаях, когда причинен вред или возникла угроза причинения вреда жизни и здоровью людей, окружающей среде, объектам животного и растительного мира, памятникам культурного наследия народов РФ.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у индивидуального предпринимателя нет регистрации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Статьей 14.1 КоАП РФ предусматривается административная ответственность предпринимателя, не зарегистрировавшегося вовремя в качестве ИП. За занятие бизнесом без государственной регистрации предусмотрено наказание в виде штрафа от 500 до 2 000 рублей.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деятельность ведется без лицензии, то сумма штрафа выше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2 000 до 2 500 рублей.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, у такого предпринимателя конфискуют изготовленную продукцию вместе с сырьем и орудиями производства. Если без лицензии работает компания, то ответственное должностное лицо будет подвергнуто штрафу до 5 000 рублей, а на организацию наложат штрафные санкции в размере до 50 000 рублей.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С 1 января 2017 г. предприниматели, которые ранее не зарегистрировались, подпадают под амнистию. Действует предложение для тех, кто оказывает услуги физическим лицам для удовлетворения личных потребностей. Второе условие: регистрация в этом году. Если они пойдут на этот шаг, то получат солидную налоговую льготу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освобождение от налогообложения на 3 года. Тех, кто не воспользовался преференцией, ждут санкции за уклонение от налогов, вплоть до уголовной ответственности.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Задержка заработной платы чревата санкциями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До сих пор время от времени появляются сообщения о задержке заработной платы рядом компаний и частных предпринимателей. В октябре 2016 года вступили в силу разработанные для решения этой проблемы административные меры в отношении нерадивых работодателей.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подобное нарушение трудового законодательства совершено впервые, то должностному лицу либо индивидуальному предпринимателю это грозит штрафом в 20 000 рублей. За повторные нарушения штрафные санкции увеличиваются до 30 000 рублей. Нарушитель также может быть подвергнут дисквалификации на три года.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юридических лиц в подобных ситуациях на первый раз предусмотрен штраф в 50 000 рублей, второе нарушение будет наказываться удвоенным штрафом в 100 000 рублей (ст. 5.27 КоАП РФ).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Объемная ПЭТ-тара для алкоголя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-</w:t>
      </w:r>
      <w:r w:rsidRPr="00DB7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вне закона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Уходят в прошлое пиво и иная алкогольная продукция в ПЭТ-таре объемом 1500 миллилитров и</w:t>
      </w:r>
      <w:r w:rsidR="00F64C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выше. Статья 14.17 КоАП РФ содержит положение об административной </w:t>
      </w:r>
      <w:proofErr w:type="gramStart"/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ответственности</w:t>
      </w:r>
      <w:proofErr w:type="gramEnd"/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за производство, так и за оптовую торговлю алкогольной продукции в подобной полимерной потребительской таре.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Должностное лицо за нарушение данной нормы закона будет подвергнуто штрафу в 100 000–200 000 рублей. Также у него будут конфискованы предметы административного правонарушения. Юридические лица за то же нарушение подвергаются штрафу в размере от 300 000 до 500 000 рублей.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Налоговая отчетность и сборы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Администрирование страховых взносов с недавних пор возложено на ФНС России. Положениями ст. 15.5 КоАП РФ зафиксирован порядок и суммы штрафов за опоздание при сдаче этого вида отчетности. Для руководителя наказанием будет предупреждение или штраф в 300–500 рублей. В случае неуплаты страховых взносов предусмотрена аналогичная ответственность.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Той же суммой, от 300 до 500 рублей, очерчиваются штрафные санкции по отчетности для Пенсионного фонда. Согласно нормам ст. 15.33 КоАП РФ, такому наказанию подвергаются те работодатели, что не предоставили в ПФ отчеты персонифицированного учета либо допустили в них ошибки.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Кассы придется заменить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Федеральному закону № 290-ФЗ от 03.07.2016 г. осуществляется переход на кассы, способные передавать информацию в режиме онлайн в налоговые органы в электронном виде. Чеки покупателю в бумажном виде будут выдаваться лишь по его требованию, но всегда можно будет отследить свои покупки по электронному чеку, через специальный ресурс в Интернете.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Тех, кто не успеет это сделать вовремя, согласно ст. 14.5 КоАП РФ, подвергнут штрафам. Для юридического лица или ИП размер штрафа составит 75–100% стоимости покупки, минимальная сумма — 30 000 рублей. Должностное лицо будет обязано заплатить 25–50% суммы покупки, но не менее 10 000 рублей. Это при первом обнаружении нарушения. За повторный проступок продавец будет оштрафован на 1 млн</w:t>
      </w:r>
      <w:r w:rsidR="00F64C6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 рублей.</w:t>
      </w:r>
    </w:p>
    <w:p w:rsidR="00DB7115" w:rsidRPr="00DB7115" w:rsidRDefault="00DB7115" w:rsidP="00DB71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11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Наказание предусмотрено также за отсутствие чека в электронной форме и за использование кассового аппарата, установленного с нарушением новых требований. После 1 июля 2017 г. должностные и юридические лица за это будут подвергаться предупреждению или штрафу, соответственно, в 3 000 рублей или в 10 000 рублей.</w:t>
      </w:r>
    </w:p>
    <w:p w:rsidR="00316EF4" w:rsidRPr="00DB7115" w:rsidRDefault="00363A9C" w:rsidP="00DB7115">
      <w:pPr>
        <w:spacing w:after="0"/>
        <w:ind w:firstLine="709"/>
        <w:jc w:val="both"/>
        <w:rPr>
          <w:sz w:val="24"/>
          <w:szCs w:val="24"/>
        </w:rPr>
      </w:pPr>
    </w:p>
    <w:sectPr w:rsidR="00316EF4" w:rsidRPr="00DB7115" w:rsidSect="008F0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115"/>
    <w:rsid w:val="00140E09"/>
    <w:rsid w:val="00363A9C"/>
    <w:rsid w:val="00535D98"/>
    <w:rsid w:val="0054713E"/>
    <w:rsid w:val="008F0C9E"/>
    <w:rsid w:val="00DB7115"/>
    <w:rsid w:val="00F64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7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71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71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B7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B71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7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71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5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Наталья Ивановна</dc:creator>
  <cp:lastModifiedBy>Федина Наталья Ивановна</cp:lastModifiedBy>
  <cp:revision>2</cp:revision>
  <dcterms:created xsi:type="dcterms:W3CDTF">2017-08-01T03:57:00Z</dcterms:created>
  <dcterms:modified xsi:type="dcterms:W3CDTF">2017-08-01T03:57:00Z</dcterms:modified>
</cp:coreProperties>
</file>