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50F0" w:rsidRDefault="00CE50F0" w:rsidP="00CE50F0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</w:t>
      </w:r>
      <w:proofErr w:type="spellStart"/>
      <w:r>
        <w:rPr>
          <w:sz w:val="28"/>
          <w:szCs w:val="28"/>
        </w:rPr>
        <w:t>Смидовичский</w:t>
      </w:r>
      <w:proofErr w:type="spellEnd"/>
      <w:r>
        <w:rPr>
          <w:sz w:val="28"/>
          <w:szCs w:val="28"/>
        </w:rPr>
        <w:t xml:space="preserve"> муниципальный район»</w:t>
      </w:r>
    </w:p>
    <w:p w:rsidR="00CE50F0" w:rsidRDefault="00CE50F0" w:rsidP="00CE50F0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CE50F0" w:rsidRDefault="00CE50F0" w:rsidP="00CE50F0">
      <w:pPr>
        <w:jc w:val="center"/>
        <w:rPr>
          <w:sz w:val="28"/>
          <w:szCs w:val="28"/>
        </w:rPr>
      </w:pPr>
    </w:p>
    <w:p w:rsidR="00CE50F0" w:rsidRDefault="00CE50F0" w:rsidP="00CE50F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АДМИНИСТРАЦИЯ  МУНИЦИПАЛЬНОГО</w:t>
      </w:r>
      <w:proofErr w:type="gramEnd"/>
      <w:r>
        <w:rPr>
          <w:sz w:val="28"/>
          <w:szCs w:val="28"/>
        </w:rPr>
        <w:t xml:space="preserve"> РАЙОНА </w:t>
      </w:r>
    </w:p>
    <w:p w:rsidR="00CE50F0" w:rsidRDefault="00CE50F0" w:rsidP="00CE50F0">
      <w:pPr>
        <w:jc w:val="center"/>
        <w:rPr>
          <w:sz w:val="28"/>
          <w:szCs w:val="28"/>
        </w:rPr>
      </w:pPr>
    </w:p>
    <w:p w:rsidR="00CE50F0" w:rsidRDefault="00CE50F0" w:rsidP="00CE50F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E50F0" w:rsidRDefault="00CE50F0" w:rsidP="00CE50F0">
      <w:pPr>
        <w:jc w:val="center"/>
        <w:rPr>
          <w:sz w:val="28"/>
          <w:szCs w:val="28"/>
        </w:rPr>
      </w:pPr>
    </w:p>
    <w:p w:rsidR="00CE50F0" w:rsidRDefault="00CE50F0" w:rsidP="00CE50F0">
      <w:pPr>
        <w:rPr>
          <w:sz w:val="28"/>
          <w:szCs w:val="28"/>
        </w:rPr>
      </w:pPr>
      <w:r>
        <w:rPr>
          <w:sz w:val="28"/>
          <w:szCs w:val="28"/>
        </w:rPr>
        <w:t xml:space="preserve">13.09.2021                                                                                                     </w:t>
      </w:r>
      <w:r w:rsidR="00B054C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329</w:t>
      </w:r>
    </w:p>
    <w:p w:rsidR="00CE50F0" w:rsidRDefault="00CE50F0" w:rsidP="00CE50F0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</w:tblGrid>
      <w:tr w:rsidR="00CE50F0" w:rsidTr="00CE50F0"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E50F0" w:rsidRDefault="00CE50F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О комиссии по противодействию коррупции администрации Смидовичского муниципального района </w:t>
            </w:r>
          </w:p>
        </w:tc>
      </w:tr>
    </w:tbl>
    <w:p w:rsidR="00CE50F0" w:rsidRDefault="00CE50F0" w:rsidP="00CE50F0">
      <w:pPr>
        <w:widowControl w:val="0"/>
        <w:autoSpaceDE w:val="0"/>
        <w:autoSpaceDN w:val="0"/>
        <w:adjustRightInd w:val="0"/>
        <w:ind w:firstLine="720"/>
        <w:jc w:val="center"/>
        <w:rPr>
          <w:b/>
          <w:bCs/>
          <w:sz w:val="28"/>
          <w:szCs w:val="28"/>
        </w:rPr>
      </w:pP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 xml:space="preserve">В соответствии с Федеральным </w:t>
      </w:r>
      <w:hyperlink r:id="rId4" w:history="1">
        <w:r w:rsidRPr="00826C8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826C85">
        <w:rPr>
          <w:sz w:val="28"/>
          <w:szCs w:val="28"/>
        </w:rPr>
        <w:t xml:space="preserve"> от 25.12.2008 № 273-ФЗ «О противодействии коррупции», </w:t>
      </w:r>
      <w:hyperlink r:id="rId5" w:history="1">
        <w:r w:rsidRPr="00826C85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826C85">
        <w:rPr>
          <w:sz w:val="28"/>
          <w:szCs w:val="28"/>
        </w:rPr>
        <w:t xml:space="preserve"> Еврейской автономной области от 25.02.2009 № 526-ОЗ «О некоторых вопросах противодействия коррупции в Еврейской автономной области»  администрация муниципального района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ПОСТАНОВЛЯЕТ: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 xml:space="preserve">1. Образовать комиссию по противодействию коррупции администрации </w:t>
      </w:r>
      <w:r w:rsidRPr="00826C85">
        <w:rPr>
          <w:bCs/>
          <w:sz w:val="28"/>
          <w:szCs w:val="28"/>
        </w:rPr>
        <w:t>Смидовичского</w:t>
      </w:r>
      <w:r w:rsidRPr="00826C85">
        <w:rPr>
          <w:sz w:val="28"/>
          <w:szCs w:val="28"/>
        </w:rPr>
        <w:t xml:space="preserve"> муниципального района.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2. Утвердить прилагаемые: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hyperlink r:id="rId6" w:anchor="Par36" w:history="1">
        <w:r w:rsidRPr="00826C85">
          <w:rPr>
            <w:rStyle w:val="a3"/>
            <w:color w:val="auto"/>
            <w:sz w:val="28"/>
            <w:szCs w:val="28"/>
            <w:u w:val="none"/>
          </w:rPr>
          <w:t>положение</w:t>
        </w:r>
      </w:hyperlink>
      <w:r w:rsidRPr="00826C85">
        <w:rPr>
          <w:sz w:val="28"/>
          <w:szCs w:val="28"/>
        </w:rPr>
        <w:t xml:space="preserve"> о комиссии по противодействию коррупции администрации </w:t>
      </w:r>
      <w:r w:rsidRPr="00826C85">
        <w:rPr>
          <w:bCs/>
          <w:sz w:val="28"/>
          <w:szCs w:val="28"/>
        </w:rPr>
        <w:t>Смидовичского</w:t>
      </w:r>
      <w:r w:rsidRPr="00826C85">
        <w:rPr>
          <w:sz w:val="28"/>
          <w:szCs w:val="28"/>
        </w:rPr>
        <w:t xml:space="preserve"> муниципального района;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hyperlink r:id="rId7" w:anchor="Par85" w:history="1">
        <w:r w:rsidRPr="00826C85">
          <w:rPr>
            <w:rStyle w:val="a3"/>
            <w:color w:val="auto"/>
            <w:sz w:val="28"/>
            <w:szCs w:val="28"/>
            <w:u w:val="none"/>
          </w:rPr>
          <w:t>состав</w:t>
        </w:r>
      </w:hyperlink>
      <w:r w:rsidRPr="00826C85">
        <w:rPr>
          <w:sz w:val="28"/>
          <w:szCs w:val="28"/>
        </w:rPr>
        <w:t xml:space="preserve"> комиссии по противодействию коррупции администрации </w:t>
      </w:r>
      <w:r w:rsidRPr="00826C85">
        <w:rPr>
          <w:bCs/>
          <w:sz w:val="28"/>
          <w:szCs w:val="28"/>
        </w:rPr>
        <w:t>Смидовичского</w:t>
      </w:r>
      <w:r w:rsidRPr="00826C85">
        <w:rPr>
          <w:sz w:val="28"/>
          <w:szCs w:val="28"/>
        </w:rPr>
        <w:t xml:space="preserve"> муниципального района.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3. Признать утратившими силу следующие постановления администрации муниципального района: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04.03.2015 № 337 «О комиссии при главе администрации Смидовичского муниципального района по противодействию коррупции»;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20.03.2015 № 461 «О внесении изменения в Состав комиссии при главе администрации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30.06.2015 № 1006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28.03.2016 № 112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 xml:space="preserve">- от 06.07.2016 № 266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</w:t>
      </w:r>
      <w:r w:rsidRPr="00826C85">
        <w:rPr>
          <w:sz w:val="28"/>
          <w:szCs w:val="28"/>
        </w:rPr>
        <w:lastRenderedPageBreak/>
        <w:t>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20.06.2017 № 296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 от 21.09.2017 № 481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 от 01.03.2018 № 93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12.07.2018 № 374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04.12.2018 № 653 «О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26.12.2018 № 719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26.07.2019 № 414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23.08.2019 № 466 «О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20.09.2019 № 509 «О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02.10.2019 № 529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15.10.2019 № 560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lastRenderedPageBreak/>
        <w:t>- от 16.01.2020 № 14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03.09.2020 № 503 «О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 «О комиссии при главе администрации Смидовичского муниципального района по противодействию коррупции»;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от 08.12.2020 № 660 «О внесении изменений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 «О комиссии при главе администрации Смидовичского муниципального района по противодействию коррупции»;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 xml:space="preserve">- от 16.03.2021 № 105 «О внесении изменения в Состав комиссии при главе администрации Смидовичского муниципального района по противодействию коррупции, утвержденный постановлением администрации муниципального района от 04.03.2015 № 337». 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 Контроль за исполнением настоящего постановления оставляю за собой.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5. Опубликовать настоящее постановление в газете «Районный вестник».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6. Настоящее постановление вступает в силу после дня его официального опубликования в газете «Районный вестник».</w:t>
      </w: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CE50F0" w:rsidRPr="00826C85" w:rsidRDefault="00CE50F0" w:rsidP="00CE50F0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9571" w:type="dxa"/>
        <w:tblLook w:val="01E0" w:firstRow="1" w:lastRow="1" w:firstColumn="1" w:lastColumn="1" w:noHBand="0" w:noVBand="0"/>
      </w:tblPr>
      <w:tblGrid>
        <w:gridCol w:w="5688"/>
        <w:gridCol w:w="1508"/>
        <w:gridCol w:w="2375"/>
      </w:tblGrid>
      <w:tr w:rsidR="00CE50F0" w:rsidRPr="00826C85" w:rsidTr="00CE50F0">
        <w:tc>
          <w:tcPr>
            <w:tcW w:w="5688" w:type="dxa"/>
            <w:hideMark/>
          </w:tcPr>
          <w:p w:rsidR="00CE50F0" w:rsidRPr="00826C85" w:rsidRDefault="00CE50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Исполняющий обязанности первого заместителя главы администрации муниципального района</w:t>
            </w:r>
          </w:p>
        </w:tc>
        <w:tc>
          <w:tcPr>
            <w:tcW w:w="1508" w:type="dxa"/>
          </w:tcPr>
          <w:p w:rsidR="00CE50F0" w:rsidRPr="00826C85" w:rsidRDefault="00CE50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CE50F0" w:rsidRPr="00826C85" w:rsidRDefault="00CE50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E50F0" w:rsidRPr="00826C85" w:rsidRDefault="00CE50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CE50F0" w:rsidRPr="00826C85" w:rsidRDefault="00CE50F0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Е.А. Башкиров </w:t>
            </w:r>
          </w:p>
        </w:tc>
      </w:tr>
    </w:tbl>
    <w:p w:rsidR="00BB36EB" w:rsidRPr="00826C85" w:rsidRDefault="00BB36EB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tbl>
      <w:tblPr>
        <w:tblW w:w="4243" w:type="dxa"/>
        <w:tblInd w:w="5688" w:type="dxa"/>
        <w:tblLook w:val="01E0" w:firstRow="1" w:lastRow="1" w:firstColumn="1" w:lastColumn="1" w:noHBand="0" w:noVBand="0"/>
      </w:tblPr>
      <w:tblGrid>
        <w:gridCol w:w="4243"/>
      </w:tblGrid>
      <w:tr w:rsidR="005B719D" w:rsidRPr="00826C85" w:rsidTr="00313AC2">
        <w:tc>
          <w:tcPr>
            <w:tcW w:w="4243" w:type="dxa"/>
            <w:shd w:val="clear" w:color="auto" w:fill="auto"/>
          </w:tcPr>
          <w:p w:rsidR="005B719D" w:rsidRPr="00826C85" w:rsidRDefault="005B719D" w:rsidP="005B719D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lastRenderedPageBreak/>
              <w:t>ПРИЛОЖЕНИЕ</w:t>
            </w:r>
          </w:p>
          <w:p w:rsidR="005B719D" w:rsidRPr="00826C85" w:rsidRDefault="005B719D" w:rsidP="005B719D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5B719D" w:rsidRPr="00826C85" w:rsidRDefault="005B719D" w:rsidP="005B719D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УТВЕРЖДЕНО</w:t>
            </w:r>
          </w:p>
          <w:p w:rsidR="005B719D" w:rsidRPr="00826C85" w:rsidRDefault="005B719D" w:rsidP="005B719D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</w:p>
          <w:p w:rsidR="005B719D" w:rsidRPr="00826C85" w:rsidRDefault="005B719D" w:rsidP="005B719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постановлением администрации</w:t>
            </w:r>
          </w:p>
          <w:p w:rsidR="005B719D" w:rsidRPr="00826C85" w:rsidRDefault="005B719D" w:rsidP="005B719D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муниципального района</w:t>
            </w:r>
          </w:p>
          <w:p w:rsidR="005B719D" w:rsidRPr="00826C85" w:rsidRDefault="005B719D" w:rsidP="005B719D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от 13.09.2021 № 329</w:t>
            </w:r>
          </w:p>
        </w:tc>
      </w:tr>
    </w:tbl>
    <w:p w:rsidR="005B719D" w:rsidRPr="00826C85" w:rsidRDefault="005B719D" w:rsidP="005B719D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Par36"/>
      <w:bookmarkEnd w:id="0"/>
      <w:r w:rsidRPr="00826C85">
        <w:rPr>
          <w:bCs/>
          <w:sz w:val="28"/>
          <w:szCs w:val="28"/>
        </w:rPr>
        <w:t>Положение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6C85">
        <w:rPr>
          <w:bCs/>
          <w:sz w:val="28"/>
          <w:szCs w:val="28"/>
        </w:rPr>
        <w:t xml:space="preserve">о комиссии по противодействию коррупции администрации 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6C85">
        <w:rPr>
          <w:bCs/>
          <w:sz w:val="28"/>
          <w:szCs w:val="28"/>
        </w:rPr>
        <w:t xml:space="preserve">Смидовичского муниципального района 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1" w:name="Par40"/>
      <w:bookmarkEnd w:id="1"/>
      <w:r w:rsidRPr="00826C85">
        <w:rPr>
          <w:sz w:val="28"/>
          <w:szCs w:val="28"/>
        </w:rPr>
        <w:t>1. Общие положения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1.1. Комиссия по противодействию коррупции администрации Смидовичского муниципального района (далее - комиссия) является совещательным органом по реализации государственной политики в области противодействия коррупции.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 xml:space="preserve">1.2. В своей деятельности комиссия руководствуется </w:t>
      </w:r>
      <w:hyperlink r:id="rId8" w:history="1">
        <w:r w:rsidRPr="00826C85">
          <w:rPr>
            <w:sz w:val="28"/>
            <w:szCs w:val="28"/>
          </w:rPr>
          <w:t>Конституцией</w:t>
        </w:r>
      </w:hyperlink>
      <w:r w:rsidRPr="00826C85">
        <w:rPr>
          <w:sz w:val="28"/>
          <w:szCs w:val="28"/>
        </w:rPr>
        <w:t xml:space="preserve"> Российской Федерации, федеральным и областным законодательством, </w:t>
      </w:r>
      <w:hyperlink r:id="rId9" w:history="1">
        <w:r w:rsidRPr="00826C85">
          <w:rPr>
            <w:sz w:val="28"/>
            <w:szCs w:val="28"/>
          </w:rPr>
          <w:t>Уставом</w:t>
        </w:r>
      </w:hyperlink>
      <w:r w:rsidRPr="00826C85">
        <w:rPr>
          <w:sz w:val="28"/>
          <w:szCs w:val="28"/>
        </w:rPr>
        <w:t xml:space="preserve"> муниципального образования «</w:t>
      </w:r>
      <w:proofErr w:type="spellStart"/>
      <w:r w:rsidRPr="00826C85">
        <w:rPr>
          <w:sz w:val="28"/>
          <w:szCs w:val="28"/>
        </w:rPr>
        <w:t>Смидовичский</w:t>
      </w:r>
      <w:proofErr w:type="spellEnd"/>
      <w:r w:rsidRPr="00826C85">
        <w:rPr>
          <w:sz w:val="28"/>
          <w:szCs w:val="28"/>
        </w:rPr>
        <w:t xml:space="preserve"> муниципальный район», муниципальными правовыми актами органов местного самоуправления муниципального образования «</w:t>
      </w:r>
      <w:proofErr w:type="spellStart"/>
      <w:r w:rsidRPr="00826C85">
        <w:rPr>
          <w:sz w:val="28"/>
          <w:szCs w:val="28"/>
        </w:rPr>
        <w:t>Смидовичский</w:t>
      </w:r>
      <w:proofErr w:type="spellEnd"/>
      <w:r w:rsidRPr="00826C85">
        <w:rPr>
          <w:sz w:val="28"/>
          <w:szCs w:val="28"/>
        </w:rPr>
        <w:t xml:space="preserve"> муниципальный район», а также настоящим положением.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45"/>
      <w:bookmarkEnd w:id="2"/>
      <w:r w:rsidRPr="00826C85">
        <w:rPr>
          <w:sz w:val="28"/>
          <w:szCs w:val="28"/>
        </w:rPr>
        <w:t>2. Задачи и функции комиссии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2.1. Задачами комиссии являются: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подготовка предложений, касающихся выработки и реализации государственной политики в области противодействия коррупции;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 обеспечение согласованных действий по реализации государственной политики в области противодействия коррупции;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информационное обеспечение реализации государственной политики в области противодействия коррупции;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контроль за реализацией мероприятий в области противодействия коррупции.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2.2.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Комиссия в соответствии с возложенными на нее задачами осуществляет следующие функции: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рассматривает вопросы, связанные с решением задач по противодействию коррупции;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проводит анализ ситуации в области противодействия коррупции и принимает решения о проведении мер по устранению причин коррупции.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3" w:name="Par59"/>
      <w:bookmarkEnd w:id="3"/>
      <w:r w:rsidRPr="00826C85">
        <w:rPr>
          <w:sz w:val="28"/>
          <w:szCs w:val="28"/>
        </w:rPr>
        <w:t>3. Права и обязанности комиссии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Комиссия в своей деятельности: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 заслушивает на своих заседаниях заместителей главы администрации муниципального района, руководителей структурных подразделений администрации муниципального района, представителей органов местного самоуправления, подведомственных учреждений и предприятий по вопросам, относящимся к компетенции комиссии;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привлекает руководителей подведомственных учреждений и предприятий, средства массовой информации и граждан к обсуждению вопросов, относящихся к компетенции комиссии;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-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запрашивает в установленном порядке у государственных органов, органов местного самоуправления, муниципальных учреждений и предприятий материалы, необходимые для принятия решений по вопросам, относящимся к компетенции комиссии.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4" w:name="Par66"/>
      <w:bookmarkEnd w:id="4"/>
      <w:r w:rsidRPr="00826C85">
        <w:rPr>
          <w:sz w:val="28"/>
          <w:szCs w:val="28"/>
        </w:rPr>
        <w:t>4. Организация деятельности комиссии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4.1. Заседания комиссии проводятся по мере необходимости, но не реже одного раза в квартал.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4.2.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Заседания комиссии проводит председатель комиссии, в его отсутствие - заместитель председателя комиссии.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4.3.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Заседание комиссии считается правомочным, если на нем присутствует более половины его членов.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4.4.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Члены комиссии участвуют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 При временном отсутствии члена комиссии в связи с отпуском, командировкой, болезнью и т.п. в заседании комиссии участвует лицо, исполняющее его обязанности по должности.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4.5.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Член комиссии вправе представить на рассмотрение комиссии свое мнение по рассматриваемым вопросам, вносить иные предложения, участвовать в их обсуждении и принятии по ним решений, контролировать их выполнение.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4.6. На заседания комиссии могут приглашаться представители структурных подразделений администрации муниципального района и подведомственных учреждений, предприятий.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4.7.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Решения комиссии носят рекомендательный характер и принимаются большинством голосов присутствующих на заседании членов комиссии. В случае равенства голосов решающим является голос председателя комиссии. Решения, принимаемые на заседаниях комиссии, оформляются протоколами, которые подписывают председательствующий на заседании и секретарь комиссии.</w:t>
      </w:r>
    </w:p>
    <w:p w:rsidR="005B719D" w:rsidRPr="00826C85" w:rsidRDefault="005B719D" w:rsidP="005B719D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26C85">
        <w:rPr>
          <w:sz w:val="28"/>
          <w:szCs w:val="28"/>
        </w:rPr>
        <w:t>4.8.</w:t>
      </w:r>
      <w:r w:rsidRPr="00826C85">
        <w:rPr>
          <w:sz w:val="28"/>
          <w:szCs w:val="28"/>
          <w:lang w:val="en-US"/>
        </w:rPr>
        <w:t> </w:t>
      </w:r>
      <w:r w:rsidRPr="00826C85">
        <w:rPr>
          <w:sz w:val="28"/>
          <w:szCs w:val="28"/>
        </w:rPr>
        <w:t>Организационно-техническое обеспечение деятельности комиссии осуществляет отдел муниципальной службы администрации муниципального района.</w:t>
      </w:r>
    </w:p>
    <w:tbl>
      <w:tblPr>
        <w:tblW w:w="0" w:type="auto"/>
        <w:tblInd w:w="4673" w:type="dxa"/>
        <w:tblLook w:val="01E0" w:firstRow="1" w:lastRow="1" w:firstColumn="1" w:lastColumn="1" w:noHBand="0" w:noVBand="0"/>
      </w:tblPr>
      <w:tblGrid>
        <w:gridCol w:w="4682"/>
      </w:tblGrid>
      <w:tr w:rsidR="00080072" w:rsidRPr="00826C85" w:rsidTr="00313AC2">
        <w:tc>
          <w:tcPr>
            <w:tcW w:w="4934" w:type="dxa"/>
            <w:shd w:val="clear" w:color="auto" w:fill="auto"/>
          </w:tcPr>
          <w:p w:rsidR="00080072" w:rsidRPr="00826C85" w:rsidRDefault="00080072" w:rsidP="00313AC2">
            <w:pPr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lastRenderedPageBreak/>
              <w:t>ПРИЛОЖЕНИЕ</w:t>
            </w:r>
          </w:p>
          <w:p w:rsidR="00080072" w:rsidRPr="00826C85" w:rsidRDefault="00080072" w:rsidP="00313AC2">
            <w:pPr>
              <w:rPr>
                <w:sz w:val="28"/>
                <w:szCs w:val="28"/>
              </w:rPr>
            </w:pPr>
          </w:p>
          <w:tbl>
            <w:tblPr>
              <w:tblW w:w="4718" w:type="dxa"/>
              <w:tblLook w:val="01E0" w:firstRow="1" w:lastRow="1" w:firstColumn="1" w:lastColumn="1" w:noHBand="0" w:noVBand="0"/>
            </w:tblPr>
            <w:tblGrid>
              <w:gridCol w:w="4718"/>
            </w:tblGrid>
            <w:tr w:rsidR="00826C85" w:rsidRPr="00826C85" w:rsidTr="00313AC2">
              <w:trPr>
                <w:trHeight w:val="226"/>
              </w:trPr>
              <w:tc>
                <w:tcPr>
                  <w:tcW w:w="4718" w:type="dxa"/>
                  <w:shd w:val="clear" w:color="auto" w:fill="auto"/>
                </w:tcPr>
                <w:p w:rsidR="00080072" w:rsidRPr="00826C85" w:rsidRDefault="00080072" w:rsidP="00313AC2">
                  <w:pPr>
                    <w:tabs>
                      <w:tab w:val="left" w:pos="454"/>
                    </w:tabs>
                    <w:ind w:left="-60"/>
                    <w:jc w:val="both"/>
                    <w:rPr>
                      <w:sz w:val="28"/>
                      <w:szCs w:val="28"/>
                    </w:rPr>
                  </w:pPr>
                  <w:bookmarkStart w:id="5" w:name="Par85"/>
                  <w:bookmarkEnd w:id="5"/>
                  <w:r w:rsidRPr="00826C85">
                    <w:rPr>
                      <w:sz w:val="28"/>
                      <w:szCs w:val="28"/>
                    </w:rPr>
                    <w:t>УТВЕРЖДЕН</w:t>
                  </w:r>
                </w:p>
                <w:p w:rsidR="00080072" w:rsidRPr="00826C85" w:rsidRDefault="00080072" w:rsidP="00313AC2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  <w:p w:rsidR="00080072" w:rsidRPr="00826C85" w:rsidRDefault="00080072" w:rsidP="00313AC2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826C85">
                    <w:rPr>
                      <w:sz w:val="28"/>
                      <w:szCs w:val="28"/>
                    </w:rPr>
                    <w:t xml:space="preserve">постановлением администрации муниципального района </w:t>
                  </w:r>
                </w:p>
                <w:p w:rsidR="00080072" w:rsidRPr="00826C85" w:rsidRDefault="00080072" w:rsidP="00313AC2">
                  <w:pPr>
                    <w:tabs>
                      <w:tab w:val="left" w:pos="454"/>
                    </w:tabs>
                    <w:jc w:val="both"/>
                    <w:rPr>
                      <w:sz w:val="28"/>
                      <w:szCs w:val="28"/>
                    </w:rPr>
                  </w:pPr>
                  <w:r w:rsidRPr="00826C85">
                    <w:rPr>
                      <w:sz w:val="28"/>
                      <w:szCs w:val="28"/>
                    </w:rPr>
                    <w:t xml:space="preserve">от 13.09.2021 № 329                                                                                                </w:t>
                  </w:r>
                </w:p>
              </w:tc>
            </w:tr>
          </w:tbl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080072" w:rsidRPr="00826C85" w:rsidRDefault="00080072" w:rsidP="000800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80072" w:rsidRPr="00826C85" w:rsidRDefault="00080072" w:rsidP="0008007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080072" w:rsidRPr="00826C85" w:rsidRDefault="00080072" w:rsidP="0008007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6C85">
        <w:rPr>
          <w:bCs/>
          <w:sz w:val="28"/>
          <w:szCs w:val="28"/>
        </w:rPr>
        <w:t>Состав</w:t>
      </w:r>
    </w:p>
    <w:p w:rsidR="00080072" w:rsidRPr="00826C85" w:rsidRDefault="00080072" w:rsidP="0008007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 w:rsidRPr="00826C85">
        <w:rPr>
          <w:bCs/>
          <w:sz w:val="28"/>
          <w:szCs w:val="28"/>
        </w:rPr>
        <w:t>комиссии  по</w:t>
      </w:r>
      <w:proofErr w:type="gramEnd"/>
      <w:r w:rsidRPr="00826C85">
        <w:rPr>
          <w:bCs/>
          <w:sz w:val="28"/>
          <w:szCs w:val="28"/>
        </w:rPr>
        <w:t xml:space="preserve"> противодействию коррупции администрации </w:t>
      </w:r>
    </w:p>
    <w:p w:rsidR="00080072" w:rsidRPr="00826C85" w:rsidRDefault="00080072" w:rsidP="0008007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826C85">
        <w:rPr>
          <w:bCs/>
          <w:sz w:val="28"/>
          <w:szCs w:val="28"/>
        </w:rPr>
        <w:t xml:space="preserve">Смидовичского муниципального района </w:t>
      </w:r>
    </w:p>
    <w:p w:rsidR="00080072" w:rsidRPr="00826C85" w:rsidRDefault="00080072" w:rsidP="0008007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0072" w:rsidRPr="00826C85" w:rsidRDefault="00080072" w:rsidP="0008007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540" w:type="dxa"/>
        <w:tblInd w:w="-72" w:type="dxa"/>
        <w:tblLook w:val="01E0" w:firstRow="1" w:lastRow="1" w:firstColumn="1" w:lastColumn="1" w:noHBand="0" w:noVBand="0"/>
      </w:tblPr>
      <w:tblGrid>
        <w:gridCol w:w="4264"/>
        <w:gridCol w:w="236"/>
        <w:gridCol w:w="5040"/>
      </w:tblGrid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Башкиров Евгений Анатольевич </w:t>
            </w: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- исполняющий обязанности первого заместителя главы администрации Смидовичского муниципального района, председатель комиссии;</w:t>
            </w: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  <w:proofErr w:type="spellStart"/>
            <w:r w:rsidRPr="00826C85">
              <w:rPr>
                <w:sz w:val="28"/>
                <w:szCs w:val="28"/>
              </w:rPr>
              <w:t>Федоренкова</w:t>
            </w:r>
            <w:proofErr w:type="spellEnd"/>
            <w:r w:rsidRPr="00826C85">
              <w:rPr>
                <w:sz w:val="28"/>
                <w:szCs w:val="28"/>
              </w:rPr>
              <w:t xml:space="preserve"> Елена Владимировна </w:t>
            </w: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- заместитель главы администрации муниципального района, председатель комитета по управлению муниципальным имуществом, заместитель председателя комиссии;</w:t>
            </w: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Коновалова  Елена  Николаевна </w:t>
            </w: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- начальник отдела муниципальной службы администрации муниципального района, секретарь комиссии</w:t>
            </w: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  <w:proofErr w:type="spellStart"/>
            <w:r w:rsidRPr="00826C85">
              <w:rPr>
                <w:sz w:val="28"/>
                <w:szCs w:val="28"/>
              </w:rPr>
              <w:t>Бардаль</w:t>
            </w:r>
            <w:proofErr w:type="spellEnd"/>
            <w:r w:rsidRPr="00826C85">
              <w:rPr>
                <w:sz w:val="28"/>
                <w:szCs w:val="28"/>
              </w:rPr>
              <w:t xml:space="preserve"> Валентина Максимовна</w:t>
            </w:r>
          </w:p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</w:p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- председатель районной общественной организации ветеранов (пенсионеров), Вооруженных сил  и правоохранительных органов Смидовичского  муниципального района, депутат Собрания депутатов Смидовичского муниципального района (по согласованию);</w:t>
            </w: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Волошенко Владимир Валерьевич </w:t>
            </w: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- заместитель главы администрации Смидовичского муниципального района; </w:t>
            </w: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lastRenderedPageBreak/>
              <w:t xml:space="preserve">Волошенко  Юлия   Викторовна </w:t>
            </w: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26C85">
              <w:rPr>
                <w:rFonts w:ascii="Times New Roman" w:hAnsi="Times New Roman" w:cs="Times New Roman"/>
                <w:sz w:val="28"/>
                <w:szCs w:val="28"/>
              </w:rPr>
              <w:t>- начальник юридического управления администрации муниципального района;</w:t>
            </w: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6C85" w:rsidRPr="00826C85" w:rsidTr="00313AC2">
        <w:trPr>
          <w:trHeight w:val="918"/>
        </w:trPr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Опанасенко Александр Викторович </w:t>
            </w:r>
          </w:p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- начальник отдела МВД по </w:t>
            </w:r>
            <w:proofErr w:type="spellStart"/>
            <w:r w:rsidRPr="00826C85">
              <w:rPr>
                <w:sz w:val="28"/>
                <w:szCs w:val="28"/>
              </w:rPr>
              <w:t>Смидовичскому</w:t>
            </w:r>
            <w:proofErr w:type="spellEnd"/>
            <w:r w:rsidRPr="00826C85">
              <w:rPr>
                <w:sz w:val="28"/>
                <w:szCs w:val="28"/>
              </w:rPr>
              <w:t xml:space="preserve"> району (по согласованию);</w:t>
            </w:r>
          </w:p>
        </w:tc>
      </w:tr>
      <w:tr w:rsidR="00826C85" w:rsidRPr="00826C85" w:rsidTr="00313AC2"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826C85" w:rsidRPr="00826C85" w:rsidTr="00313AC2">
        <w:trPr>
          <w:trHeight w:val="1155"/>
        </w:trPr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Свиридова   Елена   Витальевна </w:t>
            </w: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- управляющий делами - начальник организационно-контрольного отдела администрации муниципального района;</w:t>
            </w:r>
          </w:p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 xml:space="preserve"> </w:t>
            </w:r>
          </w:p>
        </w:tc>
      </w:tr>
      <w:tr w:rsidR="00826C85" w:rsidRPr="00826C85" w:rsidTr="00313AC2">
        <w:trPr>
          <w:trHeight w:val="780"/>
        </w:trPr>
        <w:tc>
          <w:tcPr>
            <w:tcW w:w="4264" w:type="dxa"/>
            <w:shd w:val="clear" w:color="auto" w:fill="auto"/>
          </w:tcPr>
          <w:p w:rsidR="00080072" w:rsidRPr="00826C85" w:rsidRDefault="00080072" w:rsidP="00313AC2">
            <w:pPr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Томашевич Татьяна Викторовна</w:t>
            </w:r>
          </w:p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6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5040" w:type="dxa"/>
            <w:shd w:val="clear" w:color="auto" w:fill="auto"/>
          </w:tcPr>
          <w:p w:rsidR="00080072" w:rsidRPr="00826C85" w:rsidRDefault="00080072" w:rsidP="00313AC2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826C85">
              <w:rPr>
                <w:sz w:val="28"/>
                <w:szCs w:val="28"/>
              </w:rPr>
              <w:t>- директор муниципального бюджетного учреждения культуры «</w:t>
            </w:r>
            <w:proofErr w:type="spellStart"/>
            <w:r w:rsidRPr="00826C85">
              <w:rPr>
                <w:sz w:val="28"/>
                <w:szCs w:val="28"/>
              </w:rPr>
              <w:t>Музейно</w:t>
            </w:r>
            <w:proofErr w:type="spellEnd"/>
            <w:r w:rsidRPr="00826C85">
              <w:rPr>
                <w:sz w:val="28"/>
                <w:szCs w:val="28"/>
              </w:rPr>
              <w:t xml:space="preserve"> -выставочный центр им. В.И. </w:t>
            </w:r>
            <w:proofErr w:type="spellStart"/>
            <w:r w:rsidRPr="00826C85">
              <w:rPr>
                <w:sz w:val="28"/>
                <w:szCs w:val="28"/>
              </w:rPr>
              <w:t>Клипеля</w:t>
            </w:r>
            <w:proofErr w:type="spellEnd"/>
            <w:r w:rsidRPr="00826C85">
              <w:rPr>
                <w:sz w:val="28"/>
                <w:szCs w:val="28"/>
              </w:rPr>
              <w:t>» Смидовичского района ЕАО, руководитель общественной экологической организации Еврейской автономной области «Зеленый росток» (по согласованию)</w:t>
            </w:r>
          </w:p>
        </w:tc>
      </w:tr>
    </w:tbl>
    <w:p w:rsidR="00080072" w:rsidRPr="00826C85" w:rsidRDefault="00080072" w:rsidP="00080072">
      <w:pPr>
        <w:rPr>
          <w:sz w:val="28"/>
          <w:szCs w:val="28"/>
        </w:rPr>
      </w:pPr>
    </w:p>
    <w:p w:rsidR="00080072" w:rsidRPr="00826C85" w:rsidRDefault="00080072" w:rsidP="00080072">
      <w:pPr>
        <w:rPr>
          <w:sz w:val="28"/>
          <w:szCs w:val="28"/>
        </w:rPr>
      </w:pPr>
    </w:p>
    <w:p w:rsidR="00080072" w:rsidRPr="00826C85" w:rsidRDefault="00080072" w:rsidP="00080072">
      <w:pPr>
        <w:rPr>
          <w:sz w:val="28"/>
          <w:szCs w:val="28"/>
        </w:rPr>
      </w:pPr>
    </w:p>
    <w:p w:rsidR="00080072" w:rsidRPr="00826C85" w:rsidRDefault="00080072" w:rsidP="00080072">
      <w:pPr>
        <w:rPr>
          <w:sz w:val="28"/>
          <w:szCs w:val="28"/>
        </w:rPr>
      </w:pPr>
    </w:p>
    <w:p w:rsidR="00080072" w:rsidRPr="00826C85" w:rsidRDefault="00080072" w:rsidP="0008007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80072" w:rsidRPr="00826C85" w:rsidRDefault="00080072" w:rsidP="00080072">
      <w:bookmarkStart w:id="6" w:name="_GoBack"/>
      <w:bookmarkEnd w:id="6"/>
    </w:p>
    <w:p w:rsidR="00B054C5" w:rsidRPr="00826C85" w:rsidRDefault="00B054C5" w:rsidP="00080072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p w:rsidR="00B054C5" w:rsidRPr="00826C85" w:rsidRDefault="00B054C5"/>
    <w:sectPr w:rsidR="00B054C5" w:rsidRPr="00826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E8E"/>
    <w:rsid w:val="00080072"/>
    <w:rsid w:val="005B719D"/>
    <w:rsid w:val="00826C85"/>
    <w:rsid w:val="00827E8E"/>
    <w:rsid w:val="00B054C5"/>
    <w:rsid w:val="00BB36EB"/>
    <w:rsid w:val="00CE5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050B14-EF3D-438C-A08F-13E338D90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50F0"/>
    <w:rPr>
      <w:color w:val="0000FF"/>
      <w:u w:val="single"/>
    </w:rPr>
  </w:style>
  <w:style w:type="paragraph" w:customStyle="1" w:styleId="ConsPlusNonformat">
    <w:name w:val="ConsPlusNonformat"/>
    <w:rsid w:val="0008007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8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34291E62FBCAA55965232E2014E8253E7A8C1E0F9A2FE475290A6O3OBC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D:\Documents%20and%20Settings\Lena\&#1052;&#1086;&#1080;%20&#1076;&#1086;&#1082;&#1091;&#1084;&#1077;&#1085;&#1090;&#1099;\&#1055;&#1054;&#1057;&#1058;&#1040;&#1053;&#1054;&#1042;&#1051;&#1045;&#1053;&#1048;&#1071;%20&#1048;%20&#1056;&#1040;&#1057;&#1055;&#1054;&#1056;&#1071;&#1046;&#1045;&#1053;&#1048;&#1071;\&#1050;&#1054;&#1052;&#1048;&#1057;&#1057;&#1048;&#1071;-&#1055;&#1054;%20&#1055;&#1056;&#1054;&#1058;&#1048;&#1042;&#1054;&#1044;&#1045;&#1049;&#1057;&#1058;&#1042;&#1048;&#1070;%20&#1050;&#1054;&#1056;&#1056;&#1059;&#1055;&#1062;&#1048;&#1048;\2021%20&#1085;&#1086;&#1074;&#1072;&#1103;%20&#1088;&#1077;&#1076;&#1072;&#1082;&#1094;&#1080;&#1103;\&#1087;&#1086;&#1089;&#1090;&#1072;&#1085;&#1086;&#1074;&#1083;&#1077;&#1085;&#1080;&#1077;.do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D:\Documents%20and%20Settings\Lena\&#1052;&#1086;&#1080;%20&#1076;&#1086;&#1082;&#1091;&#1084;&#1077;&#1085;&#1090;&#1099;\&#1055;&#1054;&#1057;&#1058;&#1040;&#1053;&#1054;&#1042;&#1051;&#1045;&#1053;&#1048;&#1071;%20&#1048;%20&#1056;&#1040;&#1057;&#1055;&#1054;&#1056;&#1071;&#1046;&#1045;&#1053;&#1048;&#1071;\&#1050;&#1054;&#1052;&#1048;&#1057;&#1057;&#1048;&#1071;-&#1055;&#1054;%20&#1055;&#1056;&#1054;&#1058;&#1048;&#1042;&#1054;&#1044;&#1045;&#1049;&#1057;&#1058;&#1042;&#1048;&#1070;%20&#1050;&#1054;&#1056;&#1056;&#1059;&#1055;&#1062;&#1048;&#1048;\2021%20&#1085;&#1086;&#1074;&#1072;&#1103;%20&#1088;&#1077;&#1076;&#1072;&#1082;&#1094;&#1080;&#1103;\&#1087;&#1086;&#1089;&#1090;&#1072;&#1085;&#1086;&#1074;&#1083;&#1077;&#1085;&#1080;&#1077;.doc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34291E62FBCAA5596522CEF1722D85CE3AB98E8F3F1AA105A9AF363D2AC439AO2O1C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A34291E62FBCAA55965232E2014E8253EDA2CFE0FBFFF44F0B9CA43CO8O2C" TargetMode="External"/><Relationship Id="rId9" Type="http://schemas.openxmlformats.org/officeDocument/2006/relationships/hyperlink" Target="consultantplus://offline/ref=A34291E62FBCAA5596522CEF1722D85CE3AB98E8F0F5A711589AF363D2AC439AO2O1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1926</Words>
  <Characters>10980</Characters>
  <Application>Microsoft Office Word</Application>
  <DocSecurity>0</DocSecurity>
  <Lines>91</Lines>
  <Paragraphs>25</Paragraphs>
  <ScaleCrop>false</ScaleCrop>
  <Company/>
  <LinksUpToDate>false</LinksUpToDate>
  <CharactersWithSpaces>12881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7</cp:revision>
  <dcterms:created xsi:type="dcterms:W3CDTF">2021-09-13T04:42:00Z</dcterms:created>
  <dcterms:modified xsi:type="dcterms:W3CDTF">2021-09-13T04:47:00Z</dcterms:modified>
</cp:coreProperties>
</file>