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2D2" w:rsidRDefault="003B7994" w:rsidP="00607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06.12.2019</w:t>
      </w:r>
      <w:r w:rsidR="00607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675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в Биробиджанскую межрайонную природоохранную прокуратуру нормативных правовых актов и проектов нормативных правовых актов </w:t>
      </w:r>
      <w:r w:rsidRPr="002467AA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Еврейской автономной области в сфере охраны окружающей среды и природопользования для проведения правовой и антикоррупционной экспертизы</w:t>
      </w:r>
    </w:p>
    <w:p w:rsidR="006072D2" w:rsidRDefault="006072D2" w:rsidP="00607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 № 273-ФЗ              «О противодействии коррупции», Федеральным законом от 17.07.2009 № 172-ФЗ «Об антикоррупционной экспертизе нормативных правовых актов и проектов нормативных правовых актов», Уставом Смидовичского муниципального района Еврейско</w:t>
      </w:r>
      <w:r w:rsidR="00186D8B">
        <w:rPr>
          <w:rFonts w:ascii="Times New Roman" w:hAnsi="Times New Roman" w:cs="Times New Roman"/>
          <w:sz w:val="28"/>
          <w:szCs w:val="28"/>
        </w:rPr>
        <w:t>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072D2" w:rsidRDefault="006072D2" w:rsidP="00607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Порядок предоставления в Биробиджанскую межрайонную природоохранную прокуратуру нормативных правовых актов и проектов нормативных правовых актов администрации Смидовичского муниципального района Еврейской автономной области в сфере охраны окружающей среды и природопользования для проведения правовой и антикоррупционной экспертизы.</w:t>
      </w: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муниципального района Королёва Б.Д.</w:t>
      </w: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газете «Районный вестник» и </w:t>
      </w:r>
      <w:r w:rsidRPr="001A21D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после дня его официального опубликования. </w:t>
      </w: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6072D2" w:rsidRPr="00D96FB5" w:rsidTr="00B967E3">
        <w:tc>
          <w:tcPr>
            <w:tcW w:w="5211" w:type="dxa"/>
          </w:tcPr>
          <w:p w:rsidR="006072D2" w:rsidRPr="005A202F" w:rsidRDefault="006072D2" w:rsidP="00AC6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6072D2" w:rsidRPr="00D96FB5" w:rsidRDefault="006072D2" w:rsidP="00AC63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6072D2" w:rsidRDefault="006072D2" w:rsidP="00AC63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072D2" w:rsidRPr="00D96FB5" w:rsidRDefault="006072D2" w:rsidP="00AC63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</w:tbl>
    <w:p w:rsidR="003B7994" w:rsidRDefault="003B7994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3B7994" w:rsidRDefault="003B7994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3B7994" w:rsidRDefault="003B7994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</w:t>
      </w: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B7994">
        <w:rPr>
          <w:rFonts w:ascii="Times New Roman" w:hAnsi="Times New Roman" w:cs="Times New Roman"/>
          <w:sz w:val="28"/>
          <w:szCs w:val="28"/>
        </w:rPr>
        <w:t>06.12.2019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B7994">
        <w:rPr>
          <w:rFonts w:ascii="Times New Roman" w:hAnsi="Times New Roman" w:cs="Times New Roman"/>
          <w:sz w:val="28"/>
          <w:szCs w:val="28"/>
        </w:rPr>
        <w:t>675</w:t>
      </w:r>
    </w:p>
    <w:p w:rsidR="006072D2" w:rsidRDefault="006072D2" w:rsidP="006072D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072D2" w:rsidRDefault="006072D2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6072D2" w:rsidRDefault="00B967E3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в Биробиджанскую межрайонную природоохранную прокуратуру нормативных правовых актов и проектов нормативных правовых актов администрации Смидовичского муниципального района Еврейской автономной области в сфере охраны окружающей среды и природопользования для проведения правовой и антикоррупционной экспертизы</w:t>
      </w:r>
    </w:p>
    <w:p w:rsidR="00B967E3" w:rsidRDefault="00B967E3" w:rsidP="00607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67E3" w:rsidRDefault="00B967E3" w:rsidP="00B96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Порядок предоставления в Биробиджанскую межрайонную природоохранную прокуратуру нормативных правовых актов и их проектов в сфере охраны окружающей среды и природопользования администрации Смидовичского муниципального района Еврейской автономной области для проведения правовой и антикоррупционной экспертизы (далее – Порядок) разработан в соответствии с Федеральным законом от 25.12.2008 № 273-ФЗ «О противодействии коррупции», Федеральным законом  от 17.07.2009 № 172-ФЗ «Об антикоррупционной экспертизе нормативных правовых актов и проектов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нормативных правовых актов».</w:t>
      </w:r>
    </w:p>
    <w:p w:rsidR="00B967E3" w:rsidRDefault="00B967E3" w:rsidP="00B96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53A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Направлению в Биробиджанскую межрайонную природоохранную прокуратуру (далее – прокуратура) подлежат нормативные правовые акты и проекты нормативных правовых актов в сфере охраны окружающей среды и природопользования, указанные в части 2 статьи 3 Федерального закона от 17.07.2009 № 172-ФЗ «Об антикоррупционной экспертизе нормативных правовых актов и проектов нормативных правовых актов».</w:t>
      </w:r>
    </w:p>
    <w:p w:rsidR="00B967E3" w:rsidRDefault="00B967E3" w:rsidP="00B96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53A82">
        <w:rPr>
          <w:rFonts w:ascii="Times New Roman" w:hAnsi="Times New Roman"/>
          <w:sz w:val="28"/>
          <w:szCs w:val="28"/>
        </w:rPr>
        <w:t>Отдел природопользования и охраны окружающей среды управления жилищно-коммунального хозяйства а</w:t>
      </w:r>
      <w:r>
        <w:rPr>
          <w:rFonts w:ascii="Times New Roman" w:hAnsi="Times New Roman"/>
          <w:sz w:val="28"/>
          <w:szCs w:val="28"/>
        </w:rPr>
        <w:t>дминистраци</w:t>
      </w:r>
      <w:r w:rsidR="00853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853A82">
        <w:rPr>
          <w:rFonts w:ascii="Times New Roman" w:hAnsi="Times New Roman"/>
          <w:sz w:val="28"/>
          <w:szCs w:val="28"/>
        </w:rPr>
        <w:t>Смидовичского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Еврейской автономной области (далее – </w:t>
      </w:r>
      <w:r w:rsidR="00853A82">
        <w:rPr>
          <w:rFonts w:ascii="Times New Roman" w:hAnsi="Times New Roman"/>
          <w:sz w:val="28"/>
          <w:szCs w:val="28"/>
        </w:rPr>
        <w:t>отдел природопользования и охраны окружающей среды</w:t>
      </w:r>
      <w:r w:rsidR="00186D8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обеспечивает </w:t>
      </w:r>
      <w:r w:rsidR="002467AA">
        <w:rPr>
          <w:rFonts w:ascii="Times New Roman" w:hAnsi="Times New Roman"/>
          <w:sz w:val="28"/>
          <w:szCs w:val="28"/>
        </w:rPr>
        <w:t>направление</w:t>
      </w:r>
      <w:r>
        <w:rPr>
          <w:rFonts w:ascii="Times New Roman" w:hAnsi="Times New Roman"/>
          <w:sz w:val="28"/>
          <w:szCs w:val="28"/>
        </w:rPr>
        <w:t xml:space="preserve"> в прокуратуру принятых нормативных правовых актов в течение 10 (десяти) </w:t>
      </w:r>
      <w:r w:rsidR="008D4038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дней с момента их подписания в форме сканированного электронного документа с сопроводительным письмом на адрес электронной почты прокуратуры - </w:t>
      </w:r>
      <w:r>
        <w:rPr>
          <w:rFonts w:ascii="Times New Roman" w:hAnsi="Times New Roman"/>
          <w:sz w:val="28"/>
          <w:szCs w:val="28"/>
          <w:lang w:val="en-US"/>
        </w:rPr>
        <w:t>brmpp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abp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proc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B967E3" w:rsidRDefault="00B967E3" w:rsidP="00B96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53A82">
        <w:rPr>
          <w:rFonts w:ascii="Times New Roman" w:hAnsi="Times New Roman"/>
          <w:sz w:val="28"/>
          <w:szCs w:val="28"/>
        </w:rPr>
        <w:t>Отдел природопользования и охраны окружающей среды</w:t>
      </w:r>
      <w:r>
        <w:rPr>
          <w:rFonts w:ascii="Times New Roman" w:hAnsi="Times New Roman"/>
          <w:sz w:val="28"/>
          <w:szCs w:val="28"/>
        </w:rPr>
        <w:t xml:space="preserve"> обеспечивает </w:t>
      </w:r>
      <w:r w:rsidR="002467AA">
        <w:rPr>
          <w:rFonts w:ascii="Times New Roman" w:hAnsi="Times New Roman"/>
          <w:sz w:val="28"/>
          <w:szCs w:val="28"/>
        </w:rPr>
        <w:t>направление</w:t>
      </w:r>
      <w:r>
        <w:rPr>
          <w:rFonts w:ascii="Times New Roman" w:hAnsi="Times New Roman"/>
          <w:sz w:val="28"/>
          <w:szCs w:val="28"/>
        </w:rPr>
        <w:t xml:space="preserve"> в прокуратуру проектов нормативных правовых актов не менее чем за 10 (десять) </w:t>
      </w:r>
      <w:r w:rsidR="008D4038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дней до планируемой даты их </w:t>
      </w:r>
      <w:r w:rsidR="002467AA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 xml:space="preserve"> в форме электронного документа с сопроводительным письмом на адрес электронной почты прокуратуры - </w:t>
      </w:r>
      <w:hyperlink r:id="rId7" w:history="1">
        <w:r w:rsidR="002467AA" w:rsidRPr="002512EF">
          <w:rPr>
            <w:rStyle w:val="a3"/>
            <w:rFonts w:ascii="Times New Roman" w:hAnsi="Times New Roman"/>
            <w:sz w:val="28"/>
            <w:szCs w:val="28"/>
            <w:lang w:val="en-US"/>
          </w:rPr>
          <w:t>brmpp</w:t>
        </w:r>
        <w:r w:rsidR="002467AA" w:rsidRPr="002512EF">
          <w:rPr>
            <w:rStyle w:val="a3"/>
            <w:rFonts w:ascii="Times New Roman" w:hAnsi="Times New Roman"/>
            <w:sz w:val="28"/>
            <w:szCs w:val="28"/>
          </w:rPr>
          <w:t>@</w:t>
        </w:r>
        <w:r w:rsidR="002467AA" w:rsidRPr="002512EF">
          <w:rPr>
            <w:rStyle w:val="a3"/>
            <w:rFonts w:ascii="Times New Roman" w:hAnsi="Times New Roman"/>
            <w:sz w:val="28"/>
            <w:szCs w:val="28"/>
            <w:lang w:val="en-US"/>
          </w:rPr>
          <w:t>abp</w:t>
        </w:r>
        <w:r w:rsidR="002467AA" w:rsidRPr="002512EF">
          <w:rPr>
            <w:rStyle w:val="a3"/>
            <w:rFonts w:ascii="Times New Roman" w:hAnsi="Times New Roman"/>
            <w:sz w:val="28"/>
            <w:szCs w:val="28"/>
          </w:rPr>
          <w:t>-</w:t>
        </w:r>
        <w:r w:rsidR="002467AA" w:rsidRPr="002512EF">
          <w:rPr>
            <w:rStyle w:val="a3"/>
            <w:rFonts w:ascii="Times New Roman" w:hAnsi="Times New Roman"/>
            <w:sz w:val="28"/>
            <w:szCs w:val="28"/>
            <w:lang w:val="en-US"/>
          </w:rPr>
          <w:t>proc</w:t>
        </w:r>
        <w:r w:rsidR="002467AA" w:rsidRPr="002512EF">
          <w:rPr>
            <w:rStyle w:val="a3"/>
            <w:rFonts w:ascii="Times New Roman" w:hAnsi="Times New Roman"/>
            <w:sz w:val="28"/>
            <w:szCs w:val="28"/>
          </w:rPr>
          <w:t>.</w:t>
        </w:r>
        <w:r w:rsidR="002467AA" w:rsidRPr="002512E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.</w:t>
      </w:r>
      <w:r w:rsidR="002467AA">
        <w:rPr>
          <w:rFonts w:ascii="Times New Roman" w:hAnsi="Times New Roman"/>
          <w:sz w:val="28"/>
          <w:szCs w:val="28"/>
        </w:rPr>
        <w:t xml:space="preserve"> При </w:t>
      </w:r>
      <w:r w:rsidR="002467AA">
        <w:rPr>
          <w:rFonts w:ascii="Times New Roman" w:hAnsi="Times New Roman"/>
          <w:sz w:val="28"/>
          <w:szCs w:val="28"/>
        </w:rPr>
        <w:lastRenderedPageBreak/>
        <w:t>направлении проектов нормативных правовых а</w:t>
      </w:r>
      <w:r w:rsidR="00BE43DA">
        <w:rPr>
          <w:rFonts w:ascii="Times New Roman" w:hAnsi="Times New Roman"/>
          <w:sz w:val="28"/>
          <w:szCs w:val="28"/>
        </w:rPr>
        <w:t>к</w:t>
      </w:r>
      <w:r w:rsidR="002467AA">
        <w:rPr>
          <w:rFonts w:ascii="Times New Roman" w:hAnsi="Times New Roman"/>
          <w:sz w:val="28"/>
          <w:szCs w:val="28"/>
        </w:rPr>
        <w:t>тов указывается планируемая дата их подписания.</w:t>
      </w:r>
    </w:p>
    <w:p w:rsidR="00B967E3" w:rsidRDefault="00B967E3" w:rsidP="00B96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853A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поступлении отрицательного заключения на проект нормативного правового акта, </w:t>
      </w:r>
      <w:r w:rsidR="00853A82">
        <w:rPr>
          <w:rFonts w:ascii="Times New Roman" w:hAnsi="Times New Roman"/>
          <w:sz w:val="28"/>
          <w:szCs w:val="28"/>
        </w:rPr>
        <w:t xml:space="preserve">отдел природопользования и охраны окружающей среды </w:t>
      </w:r>
      <w:r>
        <w:rPr>
          <w:rFonts w:ascii="Times New Roman" w:hAnsi="Times New Roman"/>
          <w:sz w:val="28"/>
          <w:szCs w:val="28"/>
        </w:rPr>
        <w:t xml:space="preserve">в течение 10 (десяти) </w:t>
      </w:r>
      <w:r w:rsidR="008D4038">
        <w:rPr>
          <w:rFonts w:ascii="Times New Roman" w:hAnsi="Times New Roman"/>
          <w:sz w:val="28"/>
          <w:szCs w:val="28"/>
        </w:rPr>
        <w:t>календарных</w:t>
      </w:r>
      <w:r>
        <w:rPr>
          <w:rFonts w:ascii="Times New Roman" w:hAnsi="Times New Roman"/>
          <w:sz w:val="28"/>
          <w:szCs w:val="28"/>
        </w:rPr>
        <w:t xml:space="preserve"> дней с момента его поступления </w:t>
      </w:r>
      <w:r w:rsidR="00186D8B">
        <w:rPr>
          <w:rFonts w:ascii="Times New Roman" w:hAnsi="Times New Roman"/>
          <w:sz w:val="28"/>
          <w:szCs w:val="28"/>
        </w:rPr>
        <w:t>дорабатывает в соответствии с действующим законодательством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86D8B">
        <w:rPr>
          <w:rFonts w:ascii="Times New Roman" w:hAnsi="Times New Roman"/>
          <w:sz w:val="28"/>
          <w:szCs w:val="28"/>
        </w:rPr>
        <w:t>повторно направляет в</w:t>
      </w:r>
      <w:r>
        <w:rPr>
          <w:rFonts w:ascii="Times New Roman" w:hAnsi="Times New Roman"/>
          <w:sz w:val="28"/>
          <w:szCs w:val="28"/>
        </w:rPr>
        <w:t xml:space="preserve"> прокуратуру </w:t>
      </w:r>
      <w:r w:rsidR="00186D8B">
        <w:rPr>
          <w:rFonts w:ascii="Times New Roman" w:hAnsi="Times New Roman" w:cs="Times New Roman"/>
          <w:sz w:val="28"/>
          <w:szCs w:val="28"/>
        </w:rPr>
        <w:t>для правовой и антикоррупционной экспертизы</w:t>
      </w:r>
      <w:r>
        <w:rPr>
          <w:rFonts w:ascii="Times New Roman" w:hAnsi="Times New Roman"/>
          <w:sz w:val="28"/>
          <w:szCs w:val="28"/>
        </w:rPr>
        <w:t>.</w:t>
      </w:r>
    </w:p>
    <w:sectPr w:rsidR="00B967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DE9" w:rsidRDefault="00381DE9" w:rsidP="00BE43DA">
      <w:pPr>
        <w:spacing w:after="0" w:line="240" w:lineRule="auto"/>
      </w:pPr>
      <w:r>
        <w:separator/>
      </w:r>
    </w:p>
  </w:endnote>
  <w:endnote w:type="continuationSeparator" w:id="0">
    <w:p w:rsidR="00381DE9" w:rsidRDefault="00381DE9" w:rsidP="00BE4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DE9" w:rsidRDefault="00381DE9" w:rsidP="00BE43DA">
      <w:pPr>
        <w:spacing w:after="0" w:line="240" w:lineRule="auto"/>
      </w:pPr>
      <w:r>
        <w:separator/>
      </w:r>
    </w:p>
  </w:footnote>
  <w:footnote w:type="continuationSeparator" w:id="0">
    <w:p w:rsidR="00381DE9" w:rsidRDefault="00381DE9" w:rsidP="00BE4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3DA" w:rsidRDefault="00BE43DA" w:rsidP="00BE43DA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D2"/>
    <w:rsid w:val="00186D8B"/>
    <w:rsid w:val="00211242"/>
    <w:rsid w:val="00227438"/>
    <w:rsid w:val="002467AA"/>
    <w:rsid w:val="00346DA9"/>
    <w:rsid w:val="00350D72"/>
    <w:rsid w:val="00381DE9"/>
    <w:rsid w:val="003B7994"/>
    <w:rsid w:val="004A6B76"/>
    <w:rsid w:val="006072D2"/>
    <w:rsid w:val="00853A82"/>
    <w:rsid w:val="008D4038"/>
    <w:rsid w:val="00A05CCE"/>
    <w:rsid w:val="00B967E3"/>
    <w:rsid w:val="00BE43DA"/>
    <w:rsid w:val="00E746B9"/>
    <w:rsid w:val="00EB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467A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3D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3DA"/>
  </w:style>
  <w:style w:type="paragraph" w:styleId="a8">
    <w:name w:val="footer"/>
    <w:basedOn w:val="a"/>
    <w:link w:val="a9"/>
    <w:uiPriority w:val="99"/>
    <w:unhideWhenUsed/>
    <w:rsid w:val="00BE4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3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467A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3D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4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43DA"/>
  </w:style>
  <w:style w:type="paragraph" w:styleId="a8">
    <w:name w:val="footer"/>
    <w:basedOn w:val="a"/>
    <w:link w:val="a9"/>
    <w:uiPriority w:val="99"/>
    <w:unhideWhenUsed/>
    <w:rsid w:val="00BE4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4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9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rmpp@abp-proc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Природа2</cp:lastModifiedBy>
  <cp:revision>11</cp:revision>
  <cp:lastPrinted>2019-12-05T06:27:00Z</cp:lastPrinted>
  <dcterms:created xsi:type="dcterms:W3CDTF">2019-11-27T23:05:00Z</dcterms:created>
  <dcterms:modified xsi:type="dcterms:W3CDTF">2019-12-06T05:45:00Z</dcterms:modified>
</cp:coreProperties>
</file>