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D6A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06.12.2017                                                                                                    № 666</w:t>
      </w: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4A06D3" w:rsidRDefault="004A06D3" w:rsidP="004A0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мероприятий межпоселенческого характера по охране окружающей среды на территории Смидовичского муниципального района</w:t>
      </w:r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Водным кодексом Российской Федерации, Федеральными законами от 24.06.1998 № 89-ФЗ «Об отходах производства и потребления», от 30.03.1999 № 52-ФЗ «О санитарно-эпидемиологическом благополучии населения», от 10.01.2002 № 7-ФЗ «Об охране окружающей среды», от 06.10.2003 № 131-ФЗ «Об общих принципах организации местного самоуправления в Российской Федерации» и на основании Устава муниципального образования «Смидовичский муниципальный район» администрация муниципального района</w:t>
      </w:r>
      <w:proofErr w:type="gramEnd"/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об организации мероприятий межпоселенческого характера по охране окружающей среды на территории Смидовичского муниципального района.</w:t>
      </w: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по выполнению настоящего постановления возложить на первого заместителя главы администрации муниципального района                    Б.Д. Королёва.</w:t>
      </w: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«Районный вестник» и разместить на сайте администрации муниципального района.</w:t>
      </w: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A06D3" w:rsidRDefault="004A06D3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А.П. Тлустенко</w:t>
      </w: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4A0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56133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56133B" w:rsidRDefault="0056133B" w:rsidP="0056133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56133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</w:t>
      </w:r>
    </w:p>
    <w:p w:rsidR="0056133B" w:rsidRDefault="0056133B" w:rsidP="0056133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06.12.2017 № 666</w:t>
      </w:r>
    </w:p>
    <w:p w:rsidR="0056133B" w:rsidRDefault="0056133B" w:rsidP="0056133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561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56133B" w:rsidRDefault="0056133B" w:rsidP="00561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мероприятий межпоселенческого характера по охране окружающей среды на территории Смидовичского муниципального района</w:t>
      </w:r>
    </w:p>
    <w:p w:rsidR="0056133B" w:rsidRDefault="0056133B" w:rsidP="00561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33B" w:rsidRDefault="0056133B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основные направления деятельности органов местного самоуправления Смидовичского муниципального района в сфере природопользования и охраны окружающей среды в соответствии с Конституцией Российской Федерации, Водным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Федеральными законами от 24.06.1998 № 89-ФЗ «Об отходах производства и потребления», от 30.03.1999 № 52-ФЗ «О санитарно-эпидемиологическом благополучии населения», от 10.01.2002 № 7-ФЗ «Об охране окружающей среды», от 06.10.2003 № 131-ФЗ «Об общих принципах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133B" w:rsidRDefault="0056133B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настоящего Положения является разработка мероприятий межпоселенческого характера в области охраны окружающей среды на территории Смидовичского муниципального района, обеспечение конституционных прав граждан на благоприятную окружающую среду, достоверную информацию о ее состоянии.</w:t>
      </w:r>
    </w:p>
    <w:p w:rsidR="0056133B" w:rsidRDefault="0056133B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Задачей настоящего Положения является формирование правовой основы организации мероприятий межпоселенческого характера по охране окружающей среды на территории Смидовичского муниципального района, обеспечивающих сбалансированное решение социально-экономических задач, сохранение благоприятной окружающей среды и природных ресурсов, как основы жизнедеятельности ныне живущих и будущих поколений и обеспечения экологической безопасности.</w:t>
      </w:r>
    </w:p>
    <w:p w:rsidR="009D01A5" w:rsidRDefault="0056133B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направлениям деятельности администрации Смидовичского муниципального района по организации мероприятий межпоселенческого характера по охране окружающей среды на территории Смидовичского</w:t>
      </w:r>
      <w:r w:rsidR="009D01A5">
        <w:rPr>
          <w:rFonts w:ascii="Times New Roman" w:hAnsi="Times New Roman" w:cs="Times New Roman"/>
          <w:sz w:val="28"/>
          <w:szCs w:val="28"/>
        </w:rPr>
        <w:t xml:space="preserve"> муниципального района относятся:</w:t>
      </w:r>
    </w:p>
    <w:p w:rsidR="009D01A5" w:rsidRDefault="009D01A5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участие в осуществлении государственной политики в сфере природопользования, охраны окружающей среды и обеспечения экологической безопасности;</w:t>
      </w:r>
    </w:p>
    <w:p w:rsidR="009D01A5" w:rsidRDefault="009D01A5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взаимодействие с федеральными органами государственной власти Российской Федерации, органами исполнительной власти Еврейской автономной области в сфере отношений, связанных с охраной окружающей среды в соответствии с законодательством Российской Федерации и Еврейской автономной области;</w:t>
      </w:r>
    </w:p>
    <w:p w:rsidR="009D01A5" w:rsidRDefault="009D01A5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подготовка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проектов муниципальных правовых актов органов местного самоуправления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межпоселенческого характера в сфере природопользования и охраны окружающей среды;</w:t>
      </w:r>
    </w:p>
    <w:p w:rsidR="009D01A5" w:rsidRDefault="009D01A5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участие в проведении комплексной оценки и прогнозирования  состояния окружающей среды и использования природных ресурсов в целях разработки основных направления развития природно-ресурсного комплекса и охраны окружающей среды;</w:t>
      </w:r>
    </w:p>
    <w:p w:rsidR="009D01A5" w:rsidRDefault="009D01A5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разработка и осуществление ведомственных целевых программ и планов мероприятий межпоселенческого характера в области природопользования и охраны окружающей среды;</w:t>
      </w:r>
    </w:p>
    <w:p w:rsidR="0056133B" w:rsidRDefault="0056133B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01A5">
        <w:rPr>
          <w:rFonts w:ascii="Times New Roman" w:hAnsi="Times New Roman" w:cs="Times New Roman"/>
          <w:sz w:val="28"/>
          <w:szCs w:val="28"/>
        </w:rPr>
        <w:t>6) ведение учета природопользователей, объектов и источников негативного воздействия на окружающую среду на территории</w:t>
      </w:r>
      <w:r w:rsidR="008C4800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район;</w:t>
      </w:r>
    </w:p>
    <w:p w:rsidR="008C4800" w:rsidRDefault="008C4800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организация общественных обсуждений, проведение опросов среди населения о намечаемой хозяйственной и иной деятельности, которая может оказать влияние на окружающую среду;</w:t>
      </w:r>
    </w:p>
    <w:p w:rsidR="008C4800" w:rsidRDefault="008C4800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организация по требованию населения общественных экологических экспертиз;</w:t>
      </w:r>
    </w:p>
    <w:p w:rsidR="008C4800" w:rsidRDefault="008C4800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участие в проведении мероприятий межпоселенческого характера по предупреждению аварийных ситуаций и ликвидации негативных экологических последствий техногенных аварий, экологических катастроф и стихийных бедствий в соответствии с действующим законодательством Российской Федерации и Еврейской автономной области;</w:t>
      </w:r>
    </w:p>
    <w:p w:rsidR="008C4800" w:rsidRDefault="008C4800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отходов;</w:t>
      </w:r>
    </w:p>
    <w:p w:rsidR="008C4800" w:rsidRDefault="008C4800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пользования, расположенных на территории муниципального района</w:t>
      </w:r>
      <w:r w:rsidR="007A0443">
        <w:rPr>
          <w:rFonts w:ascii="Times New Roman" w:hAnsi="Times New Roman" w:cs="Times New Roman"/>
          <w:sz w:val="28"/>
          <w:szCs w:val="28"/>
        </w:rPr>
        <w:t>, для личных и бытовых нужд, включая обеспечение свободного доступа граждан к водным объектам общего пользования и их береговым полосам, и информирование населения об ограничениях водопользования на водных объектах общего пользования, расположенных на межселенных территориях в</w:t>
      </w:r>
      <w:proofErr w:type="gramEnd"/>
      <w:r w:rsidR="007A04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0443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="007A0443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7A0443" w:rsidRDefault="007A0443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экологическое просвещение, в том числе распространение экологических знаний об экологической безопасности, информации о состоянии окружающей среды и об использовании природных ресурсов;</w:t>
      </w:r>
    </w:p>
    <w:p w:rsidR="007A0443" w:rsidRDefault="007A0443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осуществление иных полномочий</w:t>
      </w:r>
      <w:r w:rsidR="00A24A6C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 и Еврейской автономной области.</w:t>
      </w:r>
    </w:p>
    <w:p w:rsidR="00A24A6C" w:rsidRPr="004A06D3" w:rsidRDefault="00A24A6C" w:rsidP="0056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Смидовичского муниципального района осуществляет свою деятельность по организации мероприятий межпоселенческого характера по охране окружающей среды в пределах ее компетенции в соответствии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и Еврейской автономной области.</w:t>
      </w:r>
    </w:p>
    <w:sectPr w:rsidR="00A24A6C" w:rsidRPr="004A0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D3"/>
    <w:rsid w:val="004A06D3"/>
    <w:rsid w:val="0056133B"/>
    <w:rsid w:val="00754D6A"/>
    <w:rsid w:val="007A0443"/>
    <w:rsid w:val="008C4800"/>
    <w:rsid w:val="009D01A5"/>
    <w:rsid w:val="00A24A6C"/>
    <w:rsid w:val="00BA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2019-07-23T00:12:00Z</dcterms:created>
  <dcterms:modified xsi:type="dcterms:W3CDTF">2019-07-23T00:57:00Z</dcterms:modified>
</cp:coreProperties>
</file>