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A3A81" w:rsidTr="00717496">
        <w:tc>
          <w:tcPr>
            <w:tcW w:w="9606" w:type="dxa"/>
          </w:tcPr>
          <w:p w:rsidR="003A3A81" w:rsidRPr="00091ECC" w:rsidRDefault="003A3A81" w:rsidP="00717496">
            <w:pPr>
              <w:jc w:val="right"/>
              <w:rPr>
                <w:rFonts w:ascii="Bookman Old Style" w:hAnsi="Bookman Old Style"/>
                <w:sz w:val="24"/>
              </w:rPr>
            </w:pPr>
          </w:p>
        </w:tc>
      </w:tr>
    </w:tbl>
    <w:p w:rsidR="005C39F7" w:rsidRDefault="005C39F7" w:rsidP="00EE75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20" w:rsidRPr="009147B7" w:rsidRDefault="002440AA" w:rsidP="00EE75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граждан </w:t>
      </w:r>
    </w:p>
    <w:p w:rsidR="00E7125C" w:rsidRPr="009147B7" w:rsidRDefault="002440AA" w:rsidP="00EE75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="00867595" w:rsidRPr="009147B7">
        <w:rPr>
          <w:rFonts w:ascii="Times New Roman" w:hAnsi="Times New Roman" w:cs="Times New Roman"/>
          <w:b/>
          <w:sz w:val="28"/>
          <w:szCs w:val="28"/>
        </w:rPr>
        <w:t>201</w:t>
      </w:r>
      <w:r w:rsidR="00087F9C" w:rsidRPr="009147B7">
        <w:rPr>
          <w:rFonts w:ascii="Times New Roman" w:hAnsi="Times New Roman" w:cs="Times New Roman"/>
          <w:b/>
          <w:sz w:val="28"/>
          <w:szCs w:val="28"/>
        </w:rPr>
        <w:t>5</w:t>
      </w:r>
      <w:r w:rsidRPr="009147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7520" w:rsidRDefault="00064EDF" w:rsidP="00EE75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6F8" w:rsidRDefault="00735F36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6F8">
        <w:rPr>
          <w:rFonts w:ascii="Times New Roman" w:hAnsi="Times New Roman" w:cs="Times New Roman"/>
          <w:sz w:val="28"/>
          <w:szCs w:val="28"/>
        </w:rPr>
        <w:t xml:space="preserve">За весь период 2015 года </w:t>
      </w:r>
      <w:r w:rsidR="00F66768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2656F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 Еврейской автономной области</w:t>
      </w:r>
      <w:r w:rsidR="00F6676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373BA">
        <w:rPr>
          <w:rFonts w:ascii="Times New Roman" w:hAnsi="Times New Roman" w:cs="Times New Roman"/>
          <w:sz w:val="28"/>
          <w:szCs w:val="28"/>
        </w:rPr>
        <w:t>198</w:t>
      </w:r>
      <w:r w:rsidR="00F6676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6C4D">
        <w:rPr>
          <w:rFonts w:ascii="Times New Roman" w:hAnsi="Times New Roman" w:cs="Times New Roman"/>
          <w:sz w:val="28"/>
          <w:szCs w:val="28"/>
        </w:rPr>
        <w:t>й</w:t>
      </w:r>
      <w:r w:rsidR="00F66768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0373BA">
        <w:rPr>
          <w:rFonts w:ascii="Times New Roman" w:hAnsi="Times New Roman" w:cs="Times New Roman"/>
          <w:sz w:val="28"/>
          <w:szCs w:val="28"/>
        </w:rPr>
        <w:t xml:space="preserve">37 </w:t>
      </w:r>
      <w:r w:rsidR="00F66768">
        <w:rPr>
          <w:rFonts w:ascii="Times New Roman" w:hAnsi="Times New Roman" w:cs="Times New Roman"/>
          <w:sz w:val="28"/>
          <w:szCs w:val="28"/>
        </w:rPr>
        <w:t>обращени</w:t>
      </w:r>
      <w:r w:rsidR="00E86C4D">
        <w:rPr>
          <w:rFonts w:ascii="Times New Roman" w:hAnsi="Times New Roman" w:cs="Times New Roman"/>
          <w:sz w:val="28"/>
          <w:szCs w:val="28"/>
        </w:rPr>
        <w:t>й</w:t>
      </w:r>
      <w:r w:rsidR="00F66768">
        <w:rPr>
          <w:rFonts w:ascii="Times New Roman" w:hAnsi="Times New Roman" w:cs="Times New Roman"/>
          <w:sz w:val="28"/>
          <w:szCs w:val="28"/>
        </w:rPr>
        <w:t xml:space="preserve"> рас</w:t>
      </w:r>
      <w:r w:rsidR="00E86C4D">
        <w:rPr>
          <w:rFonts w:ascii="Times New Roman" w:hAnsi="Times New Roman" w:cs="Times New Roman"/>
          <w:sz w:val="28"/>
          <w:szCs w:val="28"/>
        </w:rPr>
        <w:t xml:space="preserve">смотрено в ходе личного приёма </w:t>
      </w:r>
      <w:r w:rsidR="00F66768">
        <w:rPr>
          <w:rFonts w:ascii="Times New Roman" w:hAnsi="Times New Roman" w:cs="Times New Roman"/>
          <w:sz w:val="28"/>
          <w:szCs w:val="28"/>
        </w:rPr>
        <w:t xml:space="preserve">и </w:t>
      </w:r>
      <w:r w:rsidR="000373BA">
        <w:rPr>
          <w:rFonts w:ascii="Times New Roman" w:hAnsi="Times New Roman" w:cs="Times New Roman"/>
          <w:sz w:val="28"/>
          <w:szCs w:val="28"/>
        </w:rPr>
        <w:t>161 письменное обращение</w:t>
      </w:r>
      <w:r w:rsidR="00F66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6F8" w:rsidRDefault="002656F8" w:rsidP="00F667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496" w:rsidRDefault="0025783A" w:rsidP="0071749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0" cy="20859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496" w:rsidRDefault="005C39F7" w:rsidP="005C39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9F7">
        <w:rPr>
          <w:rFonts w:ascii="Times New Roman" w:hAnsi="Times New Roman" w:cs="Times New Roman"/>
          <w:sz w:val="28"/>
          <w:szCs w:val="28"/>
        </w:rPr>
        <w:t>По сравнению с 2014 годом количество письменных обращений, поступивших на имя главы муниципально</w:t>
      </w:r>
      <w:r>
        <w:rPr>
          <w:rFonts w:ascii="Times New Roman" w:hAnsi="Times New Roman" w:cs="Times New Roman"/>
          <w:sz w:val="28"/>
          <w:szCs w:val="28"/>
        </w:rPr>
        <w:t>го района уменьшилось на 10,1 % и составило – 161 обращение.</w:t>
      </w:r>
    </w:p>
    <w:p w:rsidR="005C39F7" w:rsidRPr="005C39F7" w:rsidRDefault="005C39F7" w:rsidP="005C39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35D" w:rsidRPr="009147B7" w:rsidRDefault="0062435D" w:rsidP="0071749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>Динамика поступления письменных обращений</w:t>
      </w:r>
    </w:p>
    <w:p w:rsidR="0062435D" w:rsidRPr="009147B7" w:rsidRDefault="0062435D" w:rsidP="001652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B7">
        <w:rPr>
          <w:rFonts w:ascii="Times New Roman" w:hAnsi="Times New Roman" w:cs="Times New Roman"/>
          <w:b/>
          <w:sz w:val="28"/>
          <w:szCs w:val="28"/>
        </w:rPr>
        <w:t>201</w:t>
      </w:r>
      <w:r w:rsidR="003E5001" w:rsidRPr="009147B7">
        <w:rPr>
          <w:rFonts w:ascii="Times New Roman" w:hAnsi="Times New Roman" w:cs="Times New Roman"/>
          <w:b/>
          <w:sz w:val="28"/>
          <w:szCs w:val="28"/>
        </w:rPr>
        <w:t>3</w:t>
      </w:r>
      <w:r w:rsidR="00B0425D" w:rsidRPr="009147B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3E5001" w:rsidRPr="009147B7">
        <w:rPr>
          <w:rFonts w:ascii="Times New Roman" w:hAnsi="Times New Roman" w:cs="Times New Roman"/>
          <w:b/>
          <w:sz w:val="28"/>
          <w:szCs w:val="28"/>
        </w:rPr>
        <w:t>5</w:t>
      </w:r>
      <w:r w:rsidR="00B0425D" w:rsidRPr="009147B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F5601" w:rsidRDefault="004331D2" w:rsidP="0062435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</w:t>
      </w:r>
      <w:r w:rsidR="006243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00625" cy="23336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31D2" w:rsidRDefault="0056078A" w:rsidP="005607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1D2">
        <w:rPr>
          <w:rFonts w:ascii="Times New Roman" w:hAnsi="Times New Roman" w:cs="Times New Roman"/>
          <w:sz w:val="28"/>
          <w:szCs w:val="28"/>
        </w:rPr>
        <w:t xml:space="preserve">Поступление письменных обращений в 2016 году: </w:t>
      </w:r>
    </w:p>
    <w:p w:rsidR="004331D2" w:rsidRPr="00AC27D6" w:rsidRDefault="004331D2" w:rsidP="00AC27D6">
      <w:pPr>
        <w:pStyle w:val="ac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7D6">
        <w:rPr>
          <w:rFonts w:ascii="Times New Roman" w:hAnsi="Times New Roman" w:cs="Times New Roman"/>
          <w:sz w:val="28"/>
          <w:szCs w:val="28"/>
        </w:rPr>
        <w:t>I квартал</w:t>
      </w:r>
      <w:r w:rsidR="00AC27D6">
        <w:rPr>
          <w:rFonts w:ascii="Times New Roman" w:hAnsi="Times New Roman" w:cs="Times New Roman"/>
          <w:sz w:val="28"/>
          <w:szCs w:val="28"/>
        </w:rPr>
        <w:t xml:space="preserve"> </w:t>
      </w:r>
      <w:r w:rsidRPr="00AC27D6">
        <w:rPr>
          <w:rFonts w:ascii="Times New Roman" w:hAnsi="Times New Roman" w:cs="Times New Roman"/>
          <w:sz w:val="28"/>
          <w:szCs w:val="28"/>
        </w:rPr>
        <w:t>– 38 обращений;</w:t>
      </w:r>
    </w:p>
    <w:p w:rsidR="004331D2" w:rsidRPr="00AC27D6" w:rsidRDefault="004331D2" w:rsidP="00AC27D6">
      <w:pPr>
        <w:pStyle w:val="ac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7D6">
        <w:rPr>
          <w:rFonts w:ascii="Times New Roman" w:hAnsi="Times New Roman" w:cs="Times New Roman"/>
          <w:sz w:val="28"/>
          <w:szCs w:val="28"/>
        </w:rPr>
        <w:t>II квартал – 36 обращений;</w:t>
      </w:r>
    </w:p>
    <w:p w:rsidR="004331D2" w:rsidRPr="00AC27D6" w:rsidRDefault="004331D2" w:rsidP="00AC27D6">
      <w:pPr>
        <w:pStyle w:val="ac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7D6">
        <w:rPr>
          <w:rFonts w:ascii="Times New Roman" w:hAnsi="Times New Roman" w:cs="Times New Roman"/>
          <w:sz w:val="28"/>
          <w:szCs w:val="28"/>
        </w:rPr>
        <w:t>III квартал – 42 обращения;</w:t>
      </w:r>
    </w:p>
    <w:p w:rsidR="004331D2" w:rsidRPr="00AC27D6" w:rsidRDefault="004331D2" w:rsidP="00AC27D6">
      <w:pPr>
        <w:pStyle w:val="ac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7D6">
        <w:rPr>
          <w:rFonts w:ascii="Times New Roman" w:hAnsi="Times New Roman" w:cs="Times New Roman"/>
          <w:sz w:val="28"/>
          <w:szCs w:val="28"/>
        </w:rPr>
        <w:t>IV квартал – 45 обращений.</w:t>
      </w:r>
    </w:p>
    <w:p w:rsidR="0056078A" w:rsidRDefault="004331D2" w:rsidP="005607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078A">
        <w:rPr>
          <w:rFonts w:ascii="Times New Roman" w:hAnsi="Times New Roman" w:cs="Times New Roman"/>
          <w:sz w:val="28"/>
          <w:szCs w:val="28"/>
        </w:rPr>
        <w:t xml:space="preserve">Из всего количества письменных обращений от одного заявителя </w:t>
      </w:r>
      <w:r w:rsidR="00993B13">
        <w:rPr>
          <w:rFonts w:ascii="Times New Roman" w:hAnsi="Times New Roman" w:cs="Times New Roman"/>
          <w:sz w:val="28"/>
          <w:szCs w:val="28"/>
        </w:rPr>
        <w:t>-</w:t>
      </w:r>
      <w:r w:rsidR="0056078A">
        <w:rPr>
          <w:rFonts w:ascii="Times New Roman" w:hAnsi="Times New Roman" w:cs="Times New Roman"/>
          <w:sz w:val="28"/>
          <w:szCs w:val="28"/>
        </w:rPr>
        <w:t xml:space="preserve"> 139 обращений, коллективных – 22 обращения.</w:t>
      </w:r>
    </w:p>
    <w:p w:rsidR="0072589F" w:rsidRDefault="0072589F" w:rsidP="005607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75A" w:rsidRDefault="003C44B2" w:rsidP="00A547D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849333" cy="2971800"/>
            <wp:effectExtent l="0" t="0" r="8417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39F7" w:rsidRDefault="003C44B2" w:rsidP="00BA38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78A">
        <w:rPr>
          <w:rFonts w:ascii="Times New Roman" w:hAnsi="Times New Roman" w:cs="Times New Roman"/>
          <w:sz w:val="28"/>
          <w:szCs w:val="28"/>
        </w:rPr>
        <w:t xml:space="preserve">На электронный адрес администрации муниципального района поступило 11 обращений, размещено на официальном сайте администрации муниципального района – 11 </w:t>
      </w:r>
      <w:r w:rsidR="00BA383C">
        <w:rPr>
          <w:rFonts w:ascii="Times New Roman" w:hAnsi="Times New Roman" w:cs="Times New Roman"/>
          <w:sz w:val="28"/>
          <w:szCs w:val="28"/>
        </w:rPr>
        <w:t>обращений, поступило п</w:t>
      </w:r>
      <w:r w:rsidR="0056078A">
        <w:rPr>
          <w:rFonts w:ascii="Times New Roman" w:hAnsi="Times New Roman" w:cs="Times New Roman"/>
          <w:sz w:val="28"/>
          <w:szCs w:val="28"/>
        </w:rPr>
        <w:t>овторных обращений –</w:t>
      </w:r>
      <w:r w:rsidR="00BA383C">
        <w:rPr>
          <w:rFonts w:ascii="Times New Roman" w:hAnsi="Times New Roman" w:cs="Times New Roman"/>
          <w:sz w:val="28"/>
          <w:szCs w:val="28"/>
        </w:rPr>
        <w:t xml:space="preserve"> 3,  анонимных</w:t>
      </w:r>
      <w:r w:rsidR="0056078A">
        <w:rPr>
          <w:rFonts w:ascii="Times New Roman" w:hAnsi="Times New Roman" w:cs="Times New Roman"/>
          <w:sz w:val="28"/>
          <w:szCs w:val="28"/>
        </w:rPr>
        <w:t xml:space="preserve"> –</w:t>
      </w:r>
      <w:r w:rsidR="00DA02F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5C39F7" w:rsidRDefault="005C39F7" w:rsidP="00BA38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89F" w:rsidRDefault="00993B13" w:rsidP="00BA38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72589F">
        <w:rPr>
          <w:rFonts w:ascii="Times New Roman" w:hAnsi="Times New Roman" w:cs="Times New Roman"/>
          <w:b/>
          <w:sz w:val="28"/>
          <w:szCs w:val="28"/>
        </w:rPr>
        <w:t xml:space="preserve"> письменных обращений </w:t>
      </w:r>
    </w:p>
    <w:p w:rsidR="008F76F5" w:rsidRDefault="00993B13" w:rsidP="00BA38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источникам поступления</w:t>
      </w:r>
      <w:r w:rsidR="008F76F5" w:rsidRPr="009147B7">
        <w:rPr>
          <w:rFonts w:ascii="Times New Roman" w:hAnsi="Times New Roman" w:cs="Times New Roman"/>
          <w:b/>
          <w:sz w:val="28"/>
          <w:szCs w:val="28"/>
        </w:rPr>
        <w:t>:</w:t>
      </w:r>
    </w:p>
    <w:p w:rsidR="00857CF2" w:rsidRPr="00857CF2" w:rsidRDefault="00857CF2" w:rsidP="009147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87"/>
        <w:gridCol w:w="1243"/>
        <w:gridCol w:w="1243"/>
        <w:gridCol w:w="1243"/>
      </w:tblGrid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3C5138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243" w:type="dxa"/>
          </w:tcPr>
          <w:p w:rsidR="003C5138" w:rsidRPr="00857CF2" w:rsidRDefault="003C5138" w:rsidP="006D355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4"/>
              </w:rPr>
              <w:t>2013 год</w:t>
            </w:r>
          </w:p>
        </w:tc>
        <w:tc>
          <w:tcPr>
            <w:tcW w:w="1243" w:type="dxa"/>
          </w:tcPr>
          <w:p w:rsidR="003C5138" w:rsidRPr="00857CF2" w:rsidRDefault="003C5138" w:rsidP="006D355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4"/>
              </w:rPr>
              <w:t>2014 год</w:t>
            </w:r>
          </w:p>
        </w:tc>
        <w:tc>
          <w:tcPr>
            <w:tcW w:w="1243" w:type="dxa"/>
          </w:tcPr>
          <w:p w:rsidR="003C5138" w:rsidRPr="00857CF2" w:rsidRDefault="003C5138" w:rsidP="006D355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4"/>
              </w:rPr>
              <w:t>2015 год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620513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Смидовичское городское</w:t>
            </w:r>
            <w:r w:rsidR="003C5138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620513" w:rsidP="008F76F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Николаевское городское</w:t>
            </w:r>
            <w:r w:rsidR="003C5138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620513" w:rsidP="006205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Приамурское городское</w:t>
            </w:r>
            <w:r w:rsidR="003C5138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620513" w:rsidP="006205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Волочаевское городское</w:t>
            </w:r>
            <w:r w:rsidR="003C5138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620513" w:rsidP="006645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3C5138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620513" w:rsidP="00F419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3C5138" w:rsidRPr="00857C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57CF2" w:rsidRPr="00857C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3C5138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5138" w:rsidTr="0072589F">
        <w:trPr>
          <w:trHeight w:val="397"/>
        </w:trPr>
        <w:tc>
          <w:tcPr>
            <w:tcW w:w="5787" w:type="dxa"/>
          </w:tcPr>
          <w:p w:rsidR="003C5138" w:rsidRPr="00857CF2" w:rsidRDefault="003C5138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138" w:rsidTr="0072589F">
        <w:trPr>
          <w:trHeight w:val="418"/>
        </w:trPr>
        <w:tc>
          <w:tcPr>
            <w:tcW w:w="5787" w:type="dxa"/>
          </w:tcPr>
          <w:p w:rsidR="003C5138" w:rsidRPr="00857CF2" w:rsidRDefault="003C5138" w:rsidP="0014784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179</w:t>
            </w:r>
          </w:p>
        </w:tc>
        <w:tc>
          <w:tcPr>
            <w:tcW w:w="1243" w:type="dxa"/>
          </w:tcPr>
          <w:p w:rsidR="003C5138" w:rsidRPr="00857CF2" w:rsidRDefault="00A547DC" w:rsidP="005876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161</w:t>
            </w:r>
          </w:p>
        </w:tc>
      </w:tr>
    </w:tbl>
    <w:p w:rsidR="00857CF2" w:rsidRDefault="00AE315A" w:rsidP="00857C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3B13" w:rsidRDefault="00993B13" w:rsidP="00725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13" w:rsidRDefault="00993B13" w:rsidP="00725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13" w:rsidRDefault="00993B13" w:rsidP="00725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13" w:rsidRDefault="00993B13" w:rsidP="00725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13" w:rsidRDefault="00993B13" w:rsidP="00725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поступивших письменных обращений </w:t>
      </w:r>
    </w:p>
    <w:p w:rsidR="006F2991" w:rsidRPr="009147B7" w:rsidRDefault="00993B13" w:rsidP="0072589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тематическим рубрикам отражен в таблице</w:t>
      </w:r>
      <w:r w:rsidR="00C70539" w:rsidRPr="009147B7">
        <w:rPr>
          <w:rFonts w:ascii="Times New Roman" w:hAnsi="Times New Roman" w:cs="Times New Roman"/>
          <w:b/>
          <w:sz w:val="28"/>
          <w:szCs w:val="28"/>
        </w:rPr>
        <w:t>:</w:t>
      </w:r>
    </w:p>
    <w:p w:rsidR="008B1CEA" w:rsidRPr="00235E36" w:rsidRDefault="008B1CEA" w:rsidP="00C11FCD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9670" w:type="dxa"/>
        <w:tblInd w:w="-176" w:type="dxa"/>
        <w:tblLayout w:type="fixed"/>
        <w:tblLook w:val="04A0"/>
      </w:tblPr>
      <w:tblGrid>
        <w:gridCol w:w="6258"/>
        <w:gridCol w:w="3412"/>
      </w:tblGrid>
      <w:tr w:rsidR="00857CF2" w:rsidTr="0072589F">
        <w:trPr>
          <w:trHeight w:val="375"/>
        </w:trPr>
        <w:tc>
          <w:tcPr>
            <w:tcW w:w="6258" w:type="dxa"/>
          </w:tcPr>
          <w:p w:rsidR="00857CF2" w:rsidRPr="00857CF2" w:rsidRDefault="00857CF2" w:rsidP="00C11F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  <w:t>Тематическая рубрика</w:t>
            </w:r>
          </w:p>
        </w:tc>
        <w:tc>
          <w:tcPr>
            <w:tcW w:w="3412" w:type="dxa"/>
          </w:tcPr>
          <w:p w:rsidR="00857CF2" w:rsidRPr="00857CF2" w:rsidRDefault="00857CF2" w:rsidP="00311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  <w:t xml:space="preserve"> Количество обращений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земли</w:t>
            </w:r>
          </w:p>
        </w:tc>
        <w:tc>
          <w:tcPr>
            <w:tcW w:w="3412" w:type="dxa"/>
          </w:tcPr>
          <w:p w:rsidR="00857CF2" w:rsidRDefault="005607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7CF2" w:rsidTr="0072589F">
        <w:trPr>
          <w:trHeight w:val="399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3412" w:type="dxa"/>
          </w:tcPr>
          <w:p w:rsidR="00857CF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3412" w:type="dxa"/>
          </w:tcPr>
          <w:p w:rsidR="00857CF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3412" w:type="dxa"/>
          </w:tcPr>
          <w:p w:rsidR="00857CF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3412" w:type="dxa"/>
          </w:tcPr>
          <w:p w:rsidR="00857CF2" w:rsidRDefault="005607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3412" w:type="dxa"/>
          </w:tcPr>
          <w:p w:rsidR="00857CF2" w:rsidRDefault="005607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3412" w:type="dxa"/>
          </w:tcPr>
          <w:p w:rsidR="00857CF2" w:rsidRDefault="005607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3412" w:type="dxa"/>
          </w:tcPr>
          <w:p w:rsidR="00857CF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4904A0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3412" w:type="dxa"/>
          </w:tcPr>
          <w:p w:rsidR="00857CF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002" w:rsidTr="0072589F">
        <w:trPr>
          <w:trHeight w:val="375"/>
        </w:trPr>
        <w:tc>
          <w:tcPr>
            <w:tcW w:w="6258" w:type="dxa"/>
          </w:tcPr>
          <w:p w:rsidR="00CD0002" w:rsidRDefault="00CD000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3412" w:type="dxa"/>
          </w:tcPr>
          <w:p w:rsidR="00CD000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3412" w:type="dxa"/>
          </w:tcPr>
          <w:p w:rsidR="00857CF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002" w:rsidTr="0072589F">
        <w:trPr>
          <w:trHeight w:val="375"/>
        </w:trPr>
        <w:tc>
          <w:tcPr>
            <w:tcW w:w="6258" w:type="dxa"/>
          </w:tcPr>
          <w:p w:rsidR="00CD0002" w:rsidRDefault="00CD000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 и выплаты заработной платы</w:t>
            </w:r>
          </w:p>
        </w:tc>
        <w:tc>
          <w:tcPr>
            <w:tcW w:w="3412" w:type="dxa"/>
          </w:tcPr>
          <w:p w:rsidR="00CD000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002" w:rsidTr="0072589F">
        <w:trPr>
          <w:trHeight w:val="375"/>
        </w:trPr>
        <w:tc>
          <w:tcPr>
            <w:tcW w:w="6258" w:type="dxa"/>
          </w:tcPr>
          <w:p w:rsidR="00CD0002" w:rsidRDefault="00CD000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3412" w:type="dxa"/>
          </w:tcPr>
          <w:p w:rsidR="00CD000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002" w:rsidTr="0072589F">
        <w:trPr>
          <w:trHeight w:val="375"/>
        </w:trPr>
        <w:tc>
          <w:tcPr>
            <w:tcW w:w="6258" w:type="dxa"/>
          </w:tcPr>
          <w:p w:rsidR="00CD0002" w:rsidRDefault="00CD000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3412" w:type="dxa"/>
          </w:tcPr>
          <w:p w:rsidR="00CD000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002" w:rsidTr="0072589F">
        <w:trPr>
          <w:trHeight w:val="375"/>
        </w:trPr>
        <w:tc>
          <w:tcPr>
            <w:tcW w:w="6258" w:type="dxa"/>
          </w:tcPr>
          <w:p w:rsidR="00CD0002" w:rsidRDefault="00CD000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3412" w:type="dxa"/>
          </w:tcPr>
          <w:p w:rsidR="00CD0002" w:rsidRDefault="005607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002" w:rsidTr="0072589F">
        <w:trPr>
          <w:trHeight w:val="375"/>
        </w:trPr>
        <w:tc>
          <w:tcPr>
            <w:tcW w:w="6258" w:type="dxa"/>
          </w:tcPr>
          <w:p w:rsidR="00CD0002" w:rsidRDefault="00CD000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органов власти</w:t>
            </w:r>
          </w:p>
        </w:tc>
        <w:tc>
          <w:tcPr>
            <w:tcW w:w="3412" w:type="dxa"/>
          </w:tcPr>
          <w:p w:rsidR="00CD0002" w:rsidRDefault="0056078A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Default="00857CF2" w:rsidP="00C1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3412" w:type="dxa"/>
          </w:tcPr>
          <w:p w:rsidR="00857CF2" w:rsidRDefault="00CD0002" w:rsidP="003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CF2" w:rsidTr="0072589F">
        <w:trPr>
          <w:trHeight w:val="375"/>
        </w:trPr>
        <w:tc>
          <w:tcPr>
            <w:tcW w:w="6258" w:type="dxa"/>
          </w:tcPr>
          <w:p w:rsidR="00857CF2" w:rsidRPr="00857CF2" w:rsidRDefault="00857CF2" w:rsidP="00C11F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7C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3412" w:type="dxa"/>
          </w:tcPr>
          <w:p w:rsidR="00857CF2" w:rsidRPr="00857CF2" w:rsidRDefault="00CD0002" w:rsidP="00457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161</w:t>
            </w:r>
          </w:p>
        </w:tc>
      </w:tr>
    </w:tbl>
    <w:p w:rsidR="0021479B" w:rsidRDefault="0021479B" w:rsidP="00CA4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CC1" w:rsidRDefault="00E763C4" w:rsidP="00E763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83C">
        <w:rPr>
          <w:rFonts w:ascii="Times New Roman" w:hAnsi="Times New Roman" w:cs="Times New Roman"/>
          <w:sz w:val="28"/>
          <w:szCs w:val="28"/>
        </w:rPr>
        <w:t xml:space="preserve">Все без исключения обращения рассмотрены главой муниципального района и направлены исполнителям с соответствующей резолюцией и указанием сроков исполнения. </w:t>
      </w:r>
      <w:r>
        <w:rPr>
          <w:rFonts w:ascii="Times New Roman" w:hAnsi="Times New Roman" w:cs="Times New Roman"/>
          <w:sz w:val="28"/>
          <w:szCs w:val="28"/>
        </w:rPr>
        <w:t xml:space="preserve">Принимаемые организационно-контрольным отделом меры позволяют в целом обеспечивать выполнение установленных </w:t>
      </w:r>
      <w:r w:rsidR="00703EDF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7B0284">
        <w:rPr>
          <w:rFonts w:ascii="Times New Roman" w:hAnsi="Times New Roman" w:cs="Times New Roman"/>
          <w:sz w:val="28"/>
          <w:szCs w:val="28"/>
        </w:rPr>
        <w:t>оков рассмотрения обращений гра</w:t>
      </w:r>
      <w:r>
        <w:rPr>
          <w:rFonts w:ascii="Times New Roman" w:hAnsi="Times New Roman" w:cs="Times New Roman"/>
          <w:sz w:val="28"/>
          <w:szCs w:val="28"/>
        </w:rPr>
        <w:t xml:space="preserve">ждан. </w:t>
      </w:r>
      <w:r w:rsidR="00DD0B23">
        <w:rPr>
          <w:rFonts w:ascii="Times New Roman" w:hAnsi="Times New Roman" w:cs="Times New Roman"/>
          <w:sz w:val="28"/>
          <w:szCs w:val="28"/>
        </w:rPr>
        <w:t xml:space="preserve">Нарушений сроков рассмотрения обращений за </w:t>
      </w:r>
      <w:r w:rsidR="00BA383C">
        <w:rPr>
          <w:rFonts w:ascii="Times New Roman" w:hAnsi="Times New Roman" w:cs="Times New Roman"/>
          <w:sz w:val="28"/>
          <w:szCs w:val="28"/>
        </w:rPr>
        <w:t xml:space="preserve">весь период </w:t>
      </w:r>
      <w:r w:rsidR="00DD0B23">
        <w:rPr>
          <w:rFonts w:ascii="Times New Roman" w:hAnsi="Times New Roman" w:cs="Times New Roman"/>
          <w:sz w:val="28"/>
          <w:szCs w:val="28"/>
        </w:rPr>
        <w:t>201</w:t>
      </w:r>
      <w:r w:rsidR="00703EDF">
        <w:rPr>
          <w:rFonts w:ascii="Times New Roman" w:hAnsi="Times New Roman" w:cs="Times New Roman"/>
          <w:sz w:val="28"/>
          <w:szCs w:val="28"/>
        </w:rPr>
        <w:t>5</w:t>
      </w:r>
      <w:r w:rsidR="00DD0B23">
        <w:rPr>
          <w:rFonts w:ascii="Times New Roman" w:hAnsi="Times New Roman" w:cs="Times New Roman"/>
          <w:sz w:val="28"/>
          <w:szCs w:val="28"/>
        </w:rPr>
        <w:t xml:space="preserve"> года не было. </w:t>
      </w:r>
    </w:p>
    <w:sectPr w:rsidR="00CA4CC1" w:rsidSect="00C7505C"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A6" w:rsidRDefault="003853A6" w:rsidP="00C7505C">
      <w:pPr>
        <w:spacing w:after="0" w:line="240" w:lineRule="auto"/>
      </w:pPr>
      <w:r>
        <w:separator/>
      </w:r>
    </w:p>
  </w:endnote>
  <w:endnote w:type="continuationSeparator" w:id="1">
    <w:p w:rsidR="003853A6" w:rsidRDefault="003853A6" w:rsidP="00C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A6" w:rsidRDefault="003853A6" w:rsidP="00C7505C">
      <w:pPr>
        <w:spacing w:after="0" w:line="240" w:lineRule="auto"/>
      </w:pPr>
      <w:r>
        <w:separator/>
      </w:r>
    </w:p>
  </w:footnote>
  <w:footnote w:type="continuationSeparator" w:id="1">
    <w:p w:rsidR="003853A6" w:rsidRDefault="003853A6" w:rsidP="00C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3626"/>
      <w:docPartObj>
        <w:docPartGallery w:val="Page Numbers (Top of Page)"/>
        <w:docPartUnique/>
      </w:docPartObj>
    </w:sdtPr>
    <w:sdtContent>
      <w:p w:rsidR="00626594" w:rsidRDefault="006D56E7">
        <w:pPr>
          <w:pStyle w:val="a8"/>
          <w:jc w:val="center"/>
        </w:pPr>
        <w:fldSimple w:instr=" PAGE   \* MERGEFORMAT ">
          <w:r w:rsidR="00936763">
            <w:rPr>
              <w:noProof/>
            </w:rPr>
            <w:t>3</w:t>
          </w:r>
        </w:fldSimple>
      </w:p>
    </w:sdtContent>
  </w:sdt>
  <w:p w:rsidR="00626594" w:rsidRDefault="00626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AC8"/>
    <w:multiLevelType w:val="hybridMultilevel"/>
    <w:tmpl w:val="C98A3D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E63"/>
    <w:rsid w:val="000019B5"/>
    <w:rsid w:val="000020C8"/>
    <w:rsid w:val="00031157"/>
    <w:rsid w:val="000373BA"/>
    <w:rsid w:val="00060370"/>
    <w:rsid w:val="00064D62"/>
    <w:rsid w:val="00064EDF"/>
    <w:rsid w:val="000668DC"/>
    <w:rsid w:val="00067352"/>
    <w:rsid w:val="00075207"/>
    <w:rsid w:val="00085E7E"/>
    <w:rsid w:val="00087F9C"/>
    <w:rsid w:val="00090AEB"/>
    <w:rsid w:val="00091ECC"/>
    <w:rsid w:val="000928A3"/>
    <w:rsid w:val="000C5E62"/>
    <w:rsid w:val="000D3849"/>
    <w:rsid w:val="000E3A04"/>
    <w:rsid w:val="000F13E9"/>
    <w:rsid w:val="00102F47"/>
    <w:rsid w:val="00106E82"/>
    <w:rsid w:val="00132420"/>
    <w:rsid w:val="001360CC"/>
    <w:rsid w:val="00144357"/>
    <w:rsid w:val="00147848"/>
    <w:rsid w:val="0015207D"/>
    <w:rsid w:val="00152BCB"/>
    <w:rsid w:val="00163139"/>
    <w:rsid w:val="001652AE"/>
    <w:rsid w:val="001662EB"/>
    <w:rsid w:val="0017795B"/>
    <w:rsid w:val="00180A1D"/>
    <w:rsid w:val="00183F15"/>
    <w:rsid w:val="001905C6"/>
    <w:rsid w:val="00192DEE"/>
    <w:rsid w:val="00195AE3"/>
    <w:rsid w:val="00196C76"/>
    <w:rsid w:val="001A0ED0"/>
    <w:rsid w:val="001B6C1C"/>
    <w:rsid w:val="001C3BB5"/>
    <w:rsid w:val="001C4063"/>
    <w:rsid w:val="001C4D65"/>
    <w:rsid w:val="001D46C0"/>
    <w:rsid w:val="001E3671"/>
    <w:rsid w:val="001F6584"/>
    <w:rsid w:val="002114B8"/>
    <w:rsid w:val="00211853"/>
    <w:rsid w:val="0021479B"/>
    <w:rsid w:val="00214B71"/>
    <w:rsid w:val="00217943"/>
    <w:rsid w:val="00235E36"/>
    <w:rsid w:val="002440AA"/>
    <w:rsid w:val="0025000B"/>
    <w:rsid w:val="00250978"/>
    <w:rsid w:val="0025783A"/>
    <w:rsid w:val="002656F8"/>
    <w:rsid w:val="0028098D"/>
    <w:rsid w:val="002A0D8C"/>
    <w:rsid w:val="002B02A7"/>
    <w:rsid w:val="002E6BEE"/>
    <w:rsid w:val="002F2C02"/>
    <w:rsid w:val="00302C9E"/>
    <w:rsid w:val="003041CE"/>
    <w:rsid w:val="00304A6F"/>
    <w:rsid w:val="00311DD7"/>
    <w:rsid w:val="003244EF"/>
    <w:rsid w:val="003602F9"/>
    <w:rsid w:val="00367292"/>
    <w:rsid w:val="003749ED"/>
    <w:rsid w:val="003853A6"/>
    <w:rsid w:val="00391003"/>
    <w:rsid w:val="00397A67"/>
    <w:rsid w:val="00397F09"/>
    <w:rsid w:val="003A3A81"/>
    <w:rsid w:val="003B2F7D"/>
    <w:rsid w:val="003C2EE3"/>
    <w:rsid w:val="003C44B2"/>
    <w:rsid w:val="003C5138"/>
    <w:rsid w:val="003C55DB"/>
    <w:rsid w:val="003E05F9"/>
    <w:rsid w:val="003E14BE"/>
    <w:rsid w:val="003E45A2"/>
    <w:rsid w:val="003E5001"/>
    <w:rsid w:val="003E74A8"/>
    <w:rsid w:val="003F0E58"/>
    <w:rsid w:val="003F1A2E"/>
    <w:rsid w:val="003F26D1"/>
    <w:rsid w:val="003F4C50"/>
    <w:rsid w:val="003F5270"/>
    <w:rsid w:val="00400CEA"/>
    <w:rsid w:val="00401ABB"/>
    <w:rsid w:val="00405A71"/>
    <w:rsid w:val="00405D7F"/>
    <w:rsid w:val="00412261"/>
    <w:rsid w:val="004319A6"/>
    <w:rsid w:val="004331D2"/>
    <w:rsid w:val="00444655"/>
    <w:rsid w:val="00454C29"/>
    <w:rsid w:val="00455E52"/>
    <w:rsid w:val="00457248"/>
    <w:rsid w:val="00474F62"/>
    <w:rsid w:val="00475F31"/>
    <w:rsid w:val="00480EC1"/>
    <w:rsid w:val="00482EA4"/>
    <w:rsid w:val="00484112"/>
    <w:rsid w:val="004904A0"/>
    <w:rsid w:val="00491E11"/>
    <w:rsid w:val="00494016"/>
    <w:rsid w:val="004B24C1"/>
    <w:rsid w:val="004C4258"/>
    <w:rsid w:val="004C62CA"/>
    <w:rsid w:val="004E3013"/>
    <w:rsid w:val="004E33FC"/>
    <w:rsid w:val="004E471E"/>
    <w:rsid w:val="004E640F"/>
    <w:rsid w:val="004E76B8"/>
    <w:rsid w:val="004F52AF"/>
    <w:rsid w:val="004F5601"/>
    <w:rsid w:val="004F6160"/>
    <w:rsid w:val="00502A42"/>
    <w:rsid w:val="00503917"/>
    <w:rsid w:val="005040F8"/>
    <w:rsid w:val="0051461A"/>
    <w:rsid w:val="005203BB"/>
    <w:rsid w:val="00543F1C"/>
    <w:rsid w:val="00551032"/>
    <w:rsid w:val="00552E91"/>
    <w:rsid w:val="0056078A"/>
    <w:rsid w:val="00570166"/>
    <w:rsid w:val="00577266"/>
    <w:rsid w:val="00580708"/>
    <w:rsid w:val="005876CE"/>
    <w:rsid w:val="00591700"/>
    <w:rsid w:val="00594796"/>
    <w:rsid w:val="005A32D6"/>
    <w:rsid w:val="005A5D5C"/>
    <w:rsid w:val="005B354A"/>
    <w:rsid w:val="005B41F5"/>
    <w:rsid w:val="005B4245"/>
    <w:rsid w:val="005C1B01"/>
    <w:rsid w:val="005C319E"/>
    <w:rsid w:val="005C39F7"/>
    <w:rsid w:val="005C5406"/>
    <w:rsid w:val="005D50F9"/>
    <w:rsid w:val="005D74A9"/>
    <w:rsid w:val="005D7DA9"/>
    <w:rsid w:val="005E49F1"/>
    <w:rsid w:val="005E4B2A"/>
    <w:rsid w:val="005E4D85"/>
    <w:rsid w:val="006055E6"/>
    <w:rsid w:val="006167D7"/>
    <w:rsid w:val="00617EF9"/>
    <w:rsid w:val="00620513"/>
    <w:rsid w:val="0062435D"/>
    <w:rsid w:val="00626594"/>
    <w:rsid w:val="00664568"/>
    <w:rsid w:val="00665C60"/>
    <w:rsid w:val="00677AD7"/>
    <w:rsid w:val="006909FD"/>
    <w:rsid w:val="006A481F"/>
    <w:rsid w:val="006A643F"/>
    <w:rsid w:val="006A7DAD"/>
    <w:rsid w:val="006B675A"/>
    <w:rsid w:val="006C4BCC"/>
    <w:rsid w:val="006D03A7"/>
    <w:rsid w:val="006D355C"/>
    <w:rsid w:val="006D56E7"/>
    <w:rsid w:val="006E3104"/>
    <w:rsid w:val="006F2991"/>
    <w:rsid w:val="0070146D"/>
    <w:rsid w:val="00703EDF"/>
    <w:rsid w:val="007168C5"/>
    <w:rsid w:val="00717496"/>
    <w:rsid w:val="00721692"/>
    <w:rsid w:val="007224B5"/>
    <w:rsid w:val="0072589F"/>
    <w:rsid w:val="00733076"/>
    <w:rsid w:val="00735F36"/>
    <w:rsid w:val="0074002B"/>
    <w:rsid w:val="00747A8B"/>
    <w:rsid w:val="00747E8E"/>
    <w:rsid w:val="00766FE4"/>
    <w:rsid w:val="00773D99"/>
    <w:rsid w:val="007A6A49"/>
    <w:rsid w:val="007A7E18"/>
    <w:rsid w:val="007B0284"/>
    <w:rsid w:val="007B036A"/>
    <w:rsid w:val="007B130A"/>
    <w:rsid w:val="007B2CC3"/>
    <w:rsid w:val="007B577E"/>
    <w:rsid w:val="007B723E"/>
    <w:rsid w:val="007C0A52"/>
    <w:rsid w:val="007C0E63"/>
    <w:rsid w:val="007D3E92"/>
    <w:rsid w:val="007D4B14"/>
    <w:rsid w:val="007F0546"/>
    <w:rsid w:val="007F4ED5"/>
    <w:rsid w:val="00800C14"/>
    <w:rsid w:val="00802432"/>
    <w:rsid w:val="008406BF"/>
    <w:rsid w:val="00846729"/>
    <w:rsid w:val="00854213"/>
    <w:rsid w:val="00854FC6"/>
    <w:rsid w:val="00857CF2"/>
    <w:rsid w:val="008606E3"/>
    <w:rsid w:val="00866D4B"/>
    <w:rsid w:val="00867595"/>
    <w:rsid w:val="0087282A"/>
    <w:rsid w:val="00875C7E"/>
    <w:rsid w:val="008A1C3C"/>
    <w:rsid w:val="008A4351"/>
    <w:rsid w:val="008B1CEA"/>
    <w:rsid w:val="008B42A5"/>
    <w:rsid w:val="008C3CAA"/>
    <w:rsid w:val="008C44F8"/>
    <w:rsid w:val="008E5E6D"/>
    <w:rsid w:val="008F76F5"/>
    <w:rsid w:val="009147B7"/>
    <w:rsid w:val="0093423D"/>
    <w:rsid w:val="00936574"/>
    <w:rsid w:val="00936763"/>
    <w:rsid w:val="00942EA2"/>
    <w:rsid w:val="00943E48"/>
    <w:rsid w:val="009525CD"/>
    <w:rsid w:val="0096190E"/>
    <w:rsid w:val="00961E72"/>
    <w:rsid w:val="00980F7C"/>
    <w:rsid w:val="00982E06"/>
    <w:rsid w:val="00993B13"/>
    <w:rsid w:val="009B54ED"/>
    <w:rsid w:val="009C0D13"/>
    <w:rsid w:val="009C20DD"/>
    <w:rsid w:val="009C6532"/>
    <w:rsid w:val="009E3D9A"/>
    <w:rsid w:val="00A16A05"/>
    <w:rsid w:val="00A25F5E"/>
    <w:rsid w:val="00A309A1"/>
    <w:rsid w:val="00A32EFB"/>
    <w:rsid w:val="00A33A25"/>
    <w:rsid w:val="00A547DC"/>
    <w:rsid w:val="00A6646F"/>
    <w:rsid w:val="00A70FCC"/>
    <w:rsid w:val="00A96C1B"/>
    <w:rsid w:val="00A96FDF"/>
    <w:rsid w:val="00AA4D02"/>
    <w:rsid w:val="00AC2094"/>
    <w:rsid w:val="00AC25A2"/>
    <w:rsid w:val="00AC272D"/>
    <w:rsid w:val="00AC27D6"/>
    <w:rsid w:val="00AE315A"/>
    <w:rsid w:val="00AE57A9"/>
    <w:rsid w:val="00B0425D"/>
    <w:rsid w:val="00B05DED"/>
    <w:rsid w:val="00B06E4D"/>
    <w:rsid w:val="00B1258E"/>
    <w:rsid w:val="00B126A6"/>
    <w:rsid w:val="00B17F85"/>
    <w:rsid w:val="00B2385A"/>
    <w:rsid w:val="00B43703"/>
    <w:rsid w:val="00B56447"/>
    <w:rsid w:val="00B620DC"/>
    <w:rsid w:val="00B6280B"/>
    <w:rsid w:val="00B634BF"/>
    <w:rsid w:val="00B65935"/>
    <w:rsid w:val="00B70A64"/>
    <w:rsid w:val="00B75466"/>
    <w:rsid w:val="00B968B9"/>
    <w:rsid w:val="00BA16BF"/>
    <w:rsid w:val="00BA383C"/>
    <w:rsid w:val="00BC1F05"/>
    <w:rsid w:val="00BD3BF0"/>
    <w:rsid w:val="00BE09C6"/>
    <w:rsid w:val="00C02C76"/>
    <w:rsid w:val="00C04531"/>
    <w:rsid w:val="00C11FCD"/>
    <w:rsid w:val="00C70539"/>
    <w:rsid w:val="00C7505C"/>
    <w:rsid w:val="00C75167"/>
    <w:rsid w:val="00C95AE6"/>
    <w:rsid w:val="00C979E1"/>
    <w:rsid w:val="00CA4CC1"/>
    <w:rsid w:val="00CB3479"/>
    <w:rsid w:val="00CC6F5F"/>
    <w:rsid w:val="00CD0002"/>
    <w:rsid w:val="00CE2037"/>
    <w:rsid w:val="00CE353F"/>
    <w:rsid w:val="00D207F9"/>
    <w:rsid w:val="00D22F05"/>
    <w:rsid w:val="00D55C74"/>
    <w:rsid w:val="00D60309"/>
    <w:rsid w:val="00D64B56"/>
    <w:rsid w:val="00D738CC"/>
    <w:rsid w:val="00D75499"/>
    <w:rsid w:val="00D82ADA"/>
    <w:rsid w:val="00D93A38"/>
    <w:rsid w:val="00DA02FE"/>
    <w:rsid w:val="00DA6A70"/>
    <w:rsid w:val="00DB47D6"/>
    <w:rsid w:val="00DC2B48"/>
    <w:rsid w:val="00DD0B23"/>
    <w:rsid w:val="00DD3225"/>
    <w:rsid w:val="00DE1A81"/>
    <w:rsid w:val="00DF11B5"/>
    <w:rsid w:val="00E22C11"/>
    <w:rsid w:val="00E466FF"/>
    <w:rsid w:val="00E46935"/>
    <w:rsid w:val="00E56894"/>
    <w:rsid w:val="00E5712F"/>
    <w:rsid w:val="00E7125C"/>
    <w:rsid w:val="00E72C6F"/>
    <w:rsid w:val="00E754E7"/>
    <w:rsid w:val="00E763C4"/>
    <w:rsid w:val="00E77D27"/>
    <w:rsid w:val="00E81FB4"/>
    <w:rsid w:val="00E82109"/>
    <w:rsid w:val="00E847ED"/>
    <w:rsid w:val="00E86C4D"/>
    <w:rsid w:val="00E870B6"/>
    <w:rsid w:val="00E95B01"/>
    <w:rsid w:val="00E97EB2"/>
    <w:rsid w:val="00EA0B97"/>
    <w:rsid w:val="00EA6275"/>
    <w:rsid w:val="00EB1A9B"/>
    <w:rsid w:val="00EE0533"/>
    <w:rsid w:val="00EE7520"/>
    <w:rsid w:val="00F01BF3"/>
    <w:rsid w:val="00F12594"/>
    <w:rsid w:val="00F23B71"/>
    <w:rsid w:val="00F263A2"/>
    <w:rsid w:val="00F41906"/>
    <w:rsid w:val="00F46A41"/>
    <w:rsid w:val="00F503F7"/>
    <w:rsid w:val="00F60489"/>
    <w:rsid w:val="00F63A46"/>
    <w:rsid w:val="00F66768"/>
    <w:rsid w:val="00F73B36"/>
    <w:rsid w:val="00F82856"/>
    <w:rsid w:val="00F83929"/>
    <w:rsid w:val="00F86B1B"/>
    <w:rsid w:val="00F87721"/>
    <w:rsid w:val="00F91860"/>
    <w:rsid w:val="00FA7988"/>
    <w:rsid w:val="00FB0E63"/>
    <w:rsid w:val="00FB281D"/>
    <w:rsid w:val="00FC169E"/>
    <w:rsid w:val="00FC1A12"/>
    <w:rsid w:val="00FC2454"/>
    <w:rsid w:val="00FC35F8"/>
    <w:rsid w:val="00FC522A"/>
    <w:rsid w:val="00FE26C2"/>
    <w:rsid w:val="00FF0777"/>
    <w:rsid w:val="00FF11B7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E"/>
  </w:style>
  <w:style w:type="paragraph" w:styleId="1">
    <w:name w:val="heading 1"/>
    <w:basedOn w:val="a"/>
    <w:next w:val="a"/>
    <w:link w:val="10"/>
    <w:qFormat/>
    <w:rsid w:val="00091EC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1ECC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091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91ECC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505C"/>
  </w:style>
  <w:style w:type="paragraph" w:styleId="aa">
    <w:name w:val="footer"/>
    <w:basedOn w:val="a"/>
    <w:link w:val="ab"/>
    <w:uiPriority w:val="99"/>
    <w:semiHidden/>
    <w:unhideWhenUsed/>
    <w:rsid w:val="00C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505C"/>
  </w:style>
  <w:style w:type="paragraph" w:styleId="ac">
    <w:name w:val="List Paragraph"/>
    <w:basedOn w:val="a"/>
    <w:uiPriority w:val="34"/>
    <w:qFormat/>
    <w:rsid w:val="00A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itchFamily="18" charset="0"/>
              </a:rPr>
              <a:t>Обращения, поступившие в 2015 го</a:t>
            </a:r>
            <a:r>
              <a:rPr lang="ru-RU" sz="1400" baseline="0"/>
              <a:t>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Обращения, поступившие в 2015 году</c:v>
                </c:pt>
              </c:strCache>
            </c:strRef>
          </c:tx>
          <c:spPr>
            <a:solidFill>
              <a:srgbClr val="CCCCFF"/>
            </a:solidFill>
          </c:spPr>
          <c:explosion val="25"/>
          <c:dPt>
            <c:idx val="0"/>
            <c:spPr>
              <a:solidFill>
                <a:schemeClr val="accent2">
                  <a:lumMod val="60000"/>
                  <a:lumOff val="40000"/>
                </a:schemeClr>
              </a:solidFill>
              <a:effectLst>
                <a:outerShdw blurRad="850900" dist="1498600" dir="13980000" algn="ctr" rotWithShape="0">
                  <a:srgbClr val="1F497D">
                    <a:lumMod val="40000"/>
                    <a:lumOff val="60000"/>
                    <a:alpha val="37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dkEdge"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 i="0" baseline="0"/>
                      <a:t>37</a:t>
                    </a:r>
                    <a:endParaRPr lang="en-US" sz="1200" b="1" i="0" baseline="0"/>
                  </a:p>
                </c:rich>
              </c:tx>
              <c:showVal val="1"/>
            </c:dLbl>
            <c:dLbl>
              <c:idx val="1"/>
              <c:layout>
                <c:manualLayout>
                  <c:x val="4.2543919470852919E-2"/>
                  <c:y val="-0.20475669813553901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 baseline="0"/>
                      <a:t>161</a:t>
                    </a:r>
                    <a:endParaRPr lang="en-US" sz="1200" b="1" i="0" baseline="0"/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Личный прием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161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dPt>
            <c:idx val="0"/>
            <c:spPr>
              <a:solidFill>
                <a:srgbClr val="FF9966"/>
              </a:solidFill>
            </c:spPr>
          </c:dPt>
          <c:dLbls>
            <c:dLbl>
              <c:idx val="0"/>
              <c:layout>
                <c:manualLayout>
                  <c:x val="0"/>
                  <c:y val="0.39393939393939897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66FF"/>
            </a:solidFill>
          </c:spPr>
          <c:dLbls>
            <c:dLbl>
              <c:idx val="0"/>
              <c:layout>
                <c:manualLayout>
                  <c:x val="0"/>
                  <c:y val="0.30420896810427706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5050"/>
            </a:solidFill>
          </c:spPr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161</c:v>
                </c:pt>
              </c:numCache>
            </c:numRef>
          </c:val>
        </c:ser>
        <c:gapWidth val="95"/>
        <c:axId val="39963264"/>
        <c:axId val="39969152"/>
      </c:barChart>
      <c:catAx>
        <c:axId val="39963264"/>
        <c:scaling>
          <c:orientation val="minMax"/>
        </c:scaling>
        <c:axPos val="b"/>
        <c:numFmt formatCode="General" sourceLinked="1"/>
        <c:tickLblPos val="nextTo"/>
        <c:crossAx val="39969152"/>
        <c:crosses val="autoZero"/>
        <c:auto val="1"/>
        <c:lblAlgn val="ctr"/>
        <c:lblOffset val="100"/>
      </c:catAx>
      <c:valAx>
        <c:axId val="39969152"/>
        <c:scaling>
          <c:orientation val="minMax"/>
        </c:scaling>
        <c:axPos val="l"/>
        <c:majorGridlines/>
        <c:numFmt formatCode="General" sourceLinked="1"/>
        <c:tickLblPos val="nextTo"/>
        <c:crossAx val="3996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78588807785889"/>
          <c:y val="0.20408163265306123"/>
          <c:w val="0.19221411873847144"/>
          <c:h val="0.6171201905182095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Виды письменных обращений, поступивших </a:t>
            </a:r>
          </a:p>
          <a:p>
            <a:pPr algn="ctr"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 администрацию</a:t>
            </a:r>
            <a:r>
              <a:rPr lang="ru-RU" baseline="0"/>
              <a:t> муниципального района </a:t>
            </a:r>
          </a:p>
          <a:p>
            <a:pPr algn="ctr"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baseline="0"/>
              <a:t>за </a:t>
            </a:r>
            <a:r>
              <a:rPr lang="ru-RU"/>
              <a:t>2015 год</a:t>
            </a:r>
          </a:p>
        </c:rich>
      </c:tx>
      <c:layout>
        <c:manualLayout>
          <c:xMode val="edge"/>
          <c:yMode val="edge"/>
          <c:x val="0.15121951219512453"/>
          <c:y val="2.0161290322580638E-2"/>
        </c:manualLayout>
      </c:layout>
      <c:spPr>
        <a:noFill/>
        <a:ln w="2538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1.4634146341463415E-2"/>
          <c:y val="0.43145161290322581"/>
          <c:w val="0.60000000000000064"/>
          <c:h val="0.39516129032258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CC0099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7836822155507212E-2"/>
                  <c:y val="-0.22794217036210768"/>
                </c:manualLayout>
              </c:layout>
              <c:dLblPos val="bestFit"/>
              <c:showVal val="1"/>
              <c:showPercent val="1"/>
              <c:separator>
</c:separator>
            </c:dLbl>
            <c:dLbl>
              <c:idx val="1"/>
              <c:layout>
                <c:manualLayout>
                  <c:x val="5.2343183856334692E-2"/>
                  <c:y val="-1.3962331750930363E-2"/>
                </c:manualLayout>
              </c:layout>
              <c:dLblPos val="bestFit"/>
              <c:showVal val="1"/>
              <c:showPercent val="1"/>
              <c:separator>
</c:separator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Bookman Old Style"/>
                    <a:ea typeface="Bookman Old Style"/>
                    <a:cs typeface="Bookman Old Style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139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11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7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Percent val="1"/>
            <c:separator>
</c:separator>
          </c:dLbls>
          <c:cat>
            <c:strRef>
              <c:f>Sheet1!$B$1:$C$1</c:f>
              <c:strCache>
                <c:ptCount val="2"/>
                <c:pt idx="0">
                  <c:v>обращения от одного заявителя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  <c:showPercent val="1"/>
          <c:separator>
</c:separator>
        </c:dLbls>
      </c:pie3DChart>
      <c:spPr>
        <a:solidFill>
          <a:srgbClr val="FFFFFF"/>
        </a:solidFill>
        <a:ln w="126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853658536585358"/>
          <c:y val="0.45564516129032256"/>
          <c:w val="0.3317073170731708"/>
          <c:h val="0.33467741935484652"/>
        </c:manualLayout>
      </c:layout>
      <c:spPr>
        <a:solidFill>
          <a:srgbClr val="FFFFFF"/>
        </a:solidFill>
        <a:ln w="25387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96F7-5CE5-4C0A-BB26-6E2DCF4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2016-02-04T02:17:00Z</cp:lastPrinted>
  <dcterms:created xsi:type="dcterms:W3CDTF">2013-02-04T03:30:00Z</dcterms:created>
  <dcterms:modified xsi:type="dcterms:W3CDTF">2016-02-04T05:23:00Z</dcterms:modified>
</cp:coreProperties>
</file>